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C0BDD" w14:textId="77777777" w:rsidR="00B65895" w:rsidRPr="006C6206" w:rsidRDefault="00B65895" w:rsidP="006107B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Arial" w:hAnsi="Times New Roman" w:cs="Times New Roman"/>
          <w:color w:val="000000"/>
          <w:sz w:val="22"/>
          <w:szCs w:val="22"/>
        </w:rPr>
      </w:pPr>
    </w:p>
    <w:tbl>
      <w:tblPr>
        <w:tblStyle w:val="a"/>
        <w:tblW w:w="10203" w:type="dxa"/>
        <w:jc w:val="center"/>
        <w:tblLayout w:type="fixed"/>
        <w:tblLook w:val="0400" w:firstRow="0" w:lastRow="0" w:firstColumn="0" w:lastColumn="0" w:noHBand="0" w:noVBand="1"/>
      </w:tblPr>
      <w:tblGrid>
        <w:gridCol w:w="5270"/>
        <w:gridCol w:w="4933"/>
      </w:tblGrid>
      <w:tr w:rsidR="00B65895" w:rsidRPr="006C6206" w14:paraId="3579C9CD" w14:textId="77777777">
        <w:trPr>
          <w:jc w:val="center"/>
        </w:trPr>
        <w:tc>
          <w:tcPr>
            <w:tcW w:w="5270" w:type="dxa"/>
          </w:tcPr>
          <w:p w14:paraId="65EFF566" w14:textId="77777777" w:rsidR="00B65895" w:rsidRPr="000828A7" w:rsidRDefault="005B2F8D" w:rsidP="000828A7">
            <w:pPr>
              <w:pStyle w:val="Normal1"/>
              <w:spacing w:after="0" w:line="276" w:lineRule="auto"/>
              <w:ind w:right="-131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_gjdgxs" w:colFirst="0" w:colLast="0"/>
            <w:bookmarkEnd w:id="0"/>
            <w:r w:rsidRPr="000828A7">
              <w:rPr>
                <w:rFonts w:ascii="Times New Roman" w:eastAsia="Times New Roman" w:hAnsi="Times New Roman" w:cs="Times New Roman"/>
                <w:sz w:val="26"/>
                <w:szCs w:val="26"/>
              </w:rPr>
              <w:t>ĐOÀN TRƯỜNG ĐH KINH TẾ - LUẬT</w:t>
            </w:r>
          </w:p>
          <w:p w14:paraId="41A63B46" w14:textId="77777777" w:rsidR="00B65895" w:rsidRPr="000828A7" w:rsidRDefault="005B2F8D" w:rsidP="000828A7">
            <w:pPr>
              <w:pStyle w:val="Normal1"/>
              <w:spacing w:after="0" w:line="276" w:lineRule="auto"/>
              <w:ind w:right="-13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0828A7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FESE GROUP</w:t>
            </w:r>
          </w:p>
          <w:p w14:paraId="213CB184" w14:textId="77777777" w:rsidR="00B65895" w:rsidRPr="006C6206" w:rsidRDefault="005B2F8D" w:rsidP="000828A7">
            <w:pPr>
              <w:pStyle w:val="Normal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C6206">
              <w:rPr>
                <w:rFonts w:ascii="Times New Roman" w:eastAsia="Times New Roman" w:hAnsi="Times New Roman" w:cs="Times New Roman"/>
                <w:sz w:val="26"/>
                <w:szCs w:val="26"/>
              </w:rPr>
              <w:t>***</w:t>
            </w:r>
          </w:p>
          <w:p w14:paraId="3072DA90" w14:textId="0BD832CD" w:rsidR="00B65895" w:rsidRPr="006C6206" w:rsidRDefault="005B2F8D" w:rsidP="000828A7">
            <w:pPr>
              <w:pStyle w:val="Normal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6C6206">
              <w:rPr>
                <w:rFonts w:ascii="Times New Roman" w:eastAsia="Times New Roman" w:hAnsi="Times New Roman" w:cs="Times New Roman"/>
                <w:sz w:val="26"/>
                <w:szCs w:val="26"/>
              </w:rPr>
              <w:t>Số</w:t>
            </w:r>
            <w:proofErr w:type="spellEnd"/>
            <w:r w:rsidRPr="006C6206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="00E4659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08</w:t>
            </w:r>
            <w:r w:rsidRPr="006C6206">
              <w:rPr>
                <w:rFonts w:ascii="Times New Roman" w:eastAsia="Times New Roman" w:hAnsi="Times New Roman" w:cs="Times New Roman"/>
                <w:sz w:val="26"/>
                <w:szCs w:val="26"/>
              </w:rPr>
              <w:t>-KH/ĐTN</w:t>
            </w:r>
            <w:r w:rsidR="000828A7">
              <w:rPr>
                <w:rFonts w:ascii="Times New Roman" w:eastAsia="Times New Roman" w:hAnsi="Times New Roman" w:cs="Times New Roman"/>
                <w:sz w:val="26"/>
                <w:szCs w:val="26"/>
              </w:rPr>
              <w:t>-FESE</w:t>
            </w:r>
          </w:p>
        </w:tc>
        <w:tc>
          <w:tcPr>
            <w:tcW w:w="4933" w:type="dxa"/>
          </w:tcPr>
          <w:p w14:paraId="41379656" w14:textId="77777777" w:rsidR="00B65895" w:rsidRPr="000828A7" w:rsidRDefault="005B2F8D" w:rsidP="000828A7">
            <w:pPr>
              <w:pStyle w:val="Normal1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28A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ĐOÀN TNCS HỒ CHÍ MINH</w:t>
            </w:r>
          </w:p>
          <w:p w14:paraId="0C8F3AC9" w14:textId="77777777" w:rsidR="00B65895" w:rsidRPr="006C6206" w:rsidRDefault="00B65895" w:rsidP="000828A7">
            <w:pPr>
              <w:pStyle w:val="Normal1"/>
              <w:tabs>
                <w:tab w:val="left" w:pos="4048"/>
              </w:tabs>
              <w:spacing w:after="0" w:line="276" w:lineRule="auto"/>
              <w:ind w:left="-378" w:right="-131" w:firstLine="9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77490F95" w14:textId="77777777" w:rsidR="005F5A46" w:rsidRDefault="005F5A46" w:rsidP="000828A7">
            <w:pPr>
              <w:pStyle w:val="Normal1"/>
              <w:tabs>
                <w:tab w:val="left" w:pos="3853"/>
              </w:tabs>
              <w:spacing w:after="0" w:line="276" w:lineRule="auto"/>
              <w:ind w:left="-165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</w:p>
          <w:p w14:paraId="6DCEE6D1" w14:textId="38FDAFAB" w:rsidR="00B65895" w:rsidRPr="006C6206" w:rsidRDefault="005B2F8D" w:rsidP="000828A7">
            <w:pPr>
              <w:pStyle w:val="Normal1"/>
              <w:tabs>
                <w:tab w:val="left" w:pos="3853"/>
              </w:tabs>
              <w:spacing w:after="0" w:line="276" w:lineRule="auto"/>
              <w:ind w:left="-165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6C620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TP. </w:t>
            </w:r>
            <w:proofErr w:type="spellStart"/>
            <w:r w:rsidRPr="006C620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Hồ</w:t>
            </w:r>
            <w:proofErr w:type="spellEnd"/>
            <w:r w:rsidRPr="006C620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6C620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Chí</w:t>
            </w:r>
            <w:proofErr w:type="spellEnd"/>
            <w:r w:rsidRPr="006C620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Minh, </w:t>
            </w:r>
            <w:proofErr w:type="spellStart"/>
            <w:r w:rsidRPr="006C620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ngày</w:t>
            </w:r>
            <w:proofErr w:type="spellEnd"/>
            <w:r w:rsidRPr="006C620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</w:t>
            </w:r>
            <w:proofErr w:type="spellStart"/>
            <w:r w:rsidRPr="006C620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tháng</w:t>
            </w:r>
            <w:proofErr w:type="spellEnd"/>
            <w:r w:rsidRPr="006C620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  năm 201</w:t>
            </w:r>
            <w:r w:rsidR="009F7352" w:rsidRPr="006C6206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9</w:t>
            </w:r>
          </w:p>
        </w:tc>
      </w:tr>
      <w:tr w:rsidR="00B65895" w:rsidRPr="006C6206" w14:paraId="774C71B5" w14:textId="77777777">
        <w:trPr>
          <w:jc w:val="center"/>
        </w:trPr>
        <w:tc>
          <w:tcPr>
            <w:tcW w:w="5270" w:type="dxa"/>
          </w:tcPr>
          <w:p w14:paraId="1C3F8A47" w14:textId="77777777" w:rsidR="00B65895" w:rsidRPr="006C6206" w:rsidRDefault="00B65895" w:rsidP="000828A7">
            <w:pPr>
              <w:pStyle w:val="Normal1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933" w:type="dxa"/>
          </w:tcPr>
          <w:p w14:paraId="4CA8803D" w14:textId="77777777" w:rsidR="00B65895" w:rsidRPr="006C6206" w:rsidRDefault="00B65895" w:rsidP="000828A7">
            <w:pPr>
              <w:pStyle w:val="Normal1"/>
              <w:spacing w:after="0" w:line="276" w:lineRule="auto"/>
              <w:ind w:right="4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14:paraId="4AB32CE2" w14:textId="77777777" w:rsidR="00B65895" w:rsidRPr="006C6206" w:rsidRDefault="005B2F8D" w:rsidP="000828A7">
      <w:pPr>
        <w:pStyle w:val="Normal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6206">
        <w:rPr>
          <w:rFonts w:ascii="Times New Roman" w:eastAsia="Times New Roman" w:hAnsi="Times New Roman" w:cs="Times New Roman"/>
          <w:b/>
          <w:sz w:val="32"/>
          <w:szCs w:val="32"/>
        </w:rPr>
        <w:t>KẾ HOẠCH</w:t>
      </w:r>
    </w:p>
    <w:p w14:paraId="56CDA4F4" w14:textId="77027B07" w:rsidR="00B65895" w:rsidRPr="006C6206" w:rsidRDefault="005B2F8D" w:rsidP="000828A7">
      <w:pPr>
        <w:pStyle w:val="Normal1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6C6206">
        <w:rPr>
          <w:rFonts w:ascii="Times New Roman" w:eastAsia="Times New Roman" w:hAnsi="Times New Roman" w:cs="Times New Roman"/>
          <w:b/>
          <w:sz w:val="28"/>
          <w:szCs w:val="28"/>
        </w:rPr>
        <w:t>Tổ</w:t>
      </w:r>
      <w:proofErr w:type="spellEnd"/>
      <w:r w:rsidRPr="006C62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C6206">
        <w:rPr>
          <w:rFonts w:ascii="Times New Roman" w:eastAsia="Times New Roman" w:hAnsi="Times New Roman" w:cs="Times New Roman"/>
          <w:b/>
          <w:sz w:val="28"/>
          <w:szCs w:val="28"/>
        </w:rPr>
        <w:t>Chức</w:t>
      </w:r>
      <w:proofErr w:type="spellEnd"/>
      <w:r w:rsidRPr="006C6206">
        <w:rPr>
          <w:rFonts w:ascii="Times New Roman" w:eastAsia="Times New Roman" w:hAnsi="Times New Roman" w:cs="Times New Roman"/>
          <w:b/>
          <w:sz w:val="28"/>
          <w:szCs w:val="28"/>
        </w:rPr>
        <w:t xml:space="preserve"> “</w:t>
      </w:r>
      <w:proofErr w:type="spellStart"/>
      <w:r w:rsidRPr="006C6206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 w:rsidR="00561548">
        <w:rPr>
          <w:rFonts w:ascii="Times New Roman" w:eastAsia="Times New Roman" w:hAnsi="Times New Roman" w:cs="Times New Roman"/>
          <w:b/>
          <w:sz w:val="28"/>
          <w:szCs w:val="28"/>
        </w:rPr>
        <w:t>àn</w:t>
      </w:r>
      <w:proofErr w:type="spellEnd"/>
      <w:r w:rsidR="00561548">
        <w:rPr>
          <w:rFonts w:ascii="Times New Roman" w:eastAsia="Times New Roman" w:hAnsi="Times New Roman" w:cs="Times New Roman"/>
          <w:b/>
          <w:sz w:val="28"/>
          <w:szCs w:val="28"/>
        </w:rPr>
        <w:t xml:space="preserve"> Giao </w:t>
      </w:r>
      <w:proofErr w:type="spellStart"/>
      <w:r w:rsidR="00561548">
        <w:rPr>
          <w:rFonts w:ascii="Times New Roman" w:eastAsia="Times New Roman" w:hAnsi="Times New Roman" w:cs="Times New Roman"/>
          <w:b/>
          <w:sz w:val="28"/>
          <w:szCs w:val="28"/>
        </w:rPr>
        <w:t>dịch</w:t>
      </w:r>
      <w:proofErr w:type="spellEnd"/>
      <w:r w:rsidR="005615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1548">
        <w:rPr>
          <w:rFonts w:ascii="Times New Roman" w:eastAsia="Times New Roman" w:hAnsi="Times New Roman" w:cs="Times New Roman"/>
          <w:b/>
          <w:sz w:val="28"/>
          <w:szCs w:val="28"/>
        </w:rPr>
        <w:t>Chứng</w:t>
      </w:r>
      <w:proofErr w:type="spellEnd"/>
      <w:r w:rsidR="005615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1548">
        <w:rPr>
          <w:rFonts w:ascii="Times New Roman" w:eastAsia="Times New Roman" w:hAnsi="Times New Roman" w:cs="Times New Roman"/>
          <w:b/>
          <w:sz w:val="28"/>
          <w:szCs w:val="28"/>
        </w:rPr>
        <w:t>khoán</w:t>
      </w:r>
      <w:proofErr w:type="spellEnd"/>
      <w:r w:rsidR="005615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1548">
        <w:rPr>
          <w:rFonts w:ascii="Times New Roman" w:eastAsia="Times New Roman" w:hAnsi="Times New Roman" w:cs="Times New Roman"/>
          <w:b/>
          <w:sz w:val="28"/>
          <w:szCs w:val="28"/>
        </w:rPr>
        <w:t>Ảo</w:t>
      </w:r>
      <w:proofErr w:type="spellEnd"/>
      <w:r w:rsidR="00561548">
        <w:rPr>
          <w:rFonts w:ascii="Times New Roman" w:eastAsia="Times New Roman" w:hAnsi="Times New Roman" w:cs="Times New Roman"/>
          <w:b/>
          <w:sz w:val="28"/>
          <w:szCs w:val="28"/>
        </w:rPr>
        <w:t xml:space="preserve"> FESE</w:t>
      </w:r>
      <w:r w:rsidRPr="006C6206">
        <w:rPr>
          <w:rFonts w:ascii="Times New Roman" w:eastAsia="Times New Roman" w:hAnsi="Times New Roman" w:cs="Times New Roman"/>
          <w:b/>
          <w:sz w:val="28"/>
          <w:szCs w:val="28"/>
        </w:rPr>
        <w:t xml:space="preserve"> 1</w:t>
      </w:r>
      <w:r w:rsidR="009F7352" w:rsidRPr="006C6206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6C6206">
        <w:rPr>
          <w:rFonts w:ascii="Times New Roman" w:eastAsia="Times New Roman" w:hAnsi="Times New Roman" w:cs="Times New Roman"/>
          <w:b/>
          <w:sz w:val="28"/>
          <w:szCs w:val="28"/>
        </w:rPr>
        <w:t xml:space="preserve"> – 201</w:t>
      </w:r>
      <w:r w:rsidR="009F7352" w:rsidRPr="006C6206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6C6206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507C08BC" w14:textId="096A3E4A" w:rsidR="000828A7" w:rsidRPr="00AC75E8" w:rsidRDefault="005B2F8D" w:rsidP="00AC75E8">
      <w:pPr>
        <w:pStyle w:val="Normal1"/>
        <w:spacing w:after="24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C6206">
        <w:rPr>
          <w:rFonts w:ascii="Times New Roman" w:eastAsia="Times New Roman" w:hAnsi="Times New Roman" w:cs="Times New Roman"/>
          <w:b/>
          <w:sz w:val="26"/>
          <w:szCs w:val="26"/>
        </w:rPr>
        <w:t>-----</w:t>
      </w:r>
    </w:p>
    <w:p w14:paraId="29FC07F7" w14:textId="48E7BD84" w:rsidR="00B65895" w:rsidRPr="005F5A46" w:rsidRDefault="002D5CF5" w:rsidP="006107B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I. </w:t>
      </w:r>
      <w:r w:rsidR="005B2F8D"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MỤC ĐÍCH, YÊU CẦU </w:t>
      </w:r>
    </w:p>
    <w:p w14:paraId="44CA5EC1" w14:textId="4F5AE967" w:rsidR="00B65895" w:rsidRPr="005F5A46" w:rsidRDefault="009F7352" w:rsidP="005F5A4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thành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công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Sàn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Giao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dịch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Chứng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khoán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Ảo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cho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các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bạn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trên</w:t>
      </w:r>
      <w:proofErr w:type="spellEnd"/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cả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nước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22A1EBA8" w14:textId="5AF53A26" w:rsidR="00B65895" w:rsidRPr="005F5A46" w:rsidRDefault="009F7352" w:rsidP="005F5A4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Tạo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ra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môi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trường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giúp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có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thể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tham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gia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có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cơ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hội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để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rèn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luyện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và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trau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dồi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kiến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thức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v</w:t>
      </w:r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ề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lĩnh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vực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Kinh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tế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chính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38DA41D5" w14:textId="5CDE59D8" w:rsidR="00B65895" w:rsidRPr="005F5A46" w:rsidRDefault="009F7352" w:rsidP="005F5A4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Nội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dung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chương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dễ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hiểu,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tiếp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cận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sâu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rộng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đến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Sinh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viên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5EAEFCF5" w14:textId="5A93997F" w:rsidR="009F7352" w:rsidRPr="005F5A46" w:rsidRDefault="009F7352" w:rsidP="005F5A4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4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Tổ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chức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chương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trình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hiệu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quả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thiết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thực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an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toàn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 </w:t>
      </w:r>
    </w:p>
    <w:p w14:paraId="6098368E" w14:textId="565D022A" w:rsidR="00B65895" w:rsidRPr="005F5A46" w:rsidRDefault="002D5CF5" w:rsidP="005F5A4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II. </w:t>
      </w:r>
      <w:r w:rsidR="005B2F8D"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ĐIỂM MỚI SÀN </w:t>
      </w:r>
      <w:r w:rsidR="002B3412"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GIAO DỊCH CHỨNG KHOÁN ẢO FESE 16</w:t>
      </w:r>
      <w:r w:rsidR="005B2F8D"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34A2C150" w14:textId="4E655C20" w:rsidR="002B3412" w:rsidRPr="005F5A46" w:rsidRDefault="002B3412" w:rsidP="005F5A46">
      <w:pPr>
        <w:spacing w:after="0" w:line="360" w:lineRule="auto"/>
        <w:ind w:firstLine="540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Mô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phỏng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quá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trình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Start-up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của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các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công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ty: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từ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lúc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thành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lập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doanh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nghiệp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cho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đến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khi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niêm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yết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và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giao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dịch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cổ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phiếu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trên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Sàn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chứ</w:t>
      </w:r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ng</w:t>
      </w:r>
      <w:proofErr w:type="spellEnd"/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khoán</w:t>
      </w:r>
      <w:proofErr w:type="spellEnd"/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. </w:t>
      </w:r>
      <w:proofErr w:type="spellStart"/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Từ</w:t>
      </w:r>
      <w:proofErr w:type="spellEnd"/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đó</w:t>
      </w:r>
      <w:proofErr w:type="spellEnd"/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,</w:t>
      </w:r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giúp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nhà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đầu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tư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có cái nhìn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tổng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quan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về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các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công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ty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khởi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nghiệp</w:t>
      </w:r>
      <w:proofErr w:type="spellEnd"/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thông</w:t>
      </w:r>
      <w:proofErr w:type="spellEnd"/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qua </w:t>
      </w:r>
      <w:proofErr w:type="spellStart"/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chuỗi</w:t>
      </w:r>
      <w:proofErr w:type="spellEnd"/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bài</w:t>
      </w:r>
      <w:proofErr w:type="spellEnd"/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đăng</w:t>
      </w:r>
      <w:proofErr w:type="spellEnd"/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trên</w:t>
      </w:r>
      <w:proofErr w:type="spellEnd"/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Fanpage</w:t>
      </w:r>
      <w:proofErr w:type="spellEnd"/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website, </w:t>
      </w:r>
      <w:proofErr w:type="spellStart"/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youtube</w:t>
      </w:r>
      <w:proofErr w:type="spellEnd"/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với</w:t>
      </w:r>
      <w:proofErr w:type="spellEnd"/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hình</w:t>
      </w:r>
      <w:proofErr w:type="spellEnd"/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thức</w:t>
      </w:r>
      <w:proofErr w:type="spellEnd"/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đa</w:t>
      </w:r>
      <w:proofErr w:type="spellEnd"/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dạng</w:t>
      </w:r>
      <w:proofErr w:type="spellEnd"/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: </w:t>
      </w:r>
      <w:proofErr w:type="spellStart"/>
      <w:r w:rsidR="00C42E9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inforgraphic</w:t>
      </w:r>
      <w:proofErr w:type="spellEnd"/>
      <w:r w:rsidR="00951E1F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, Q&amp;</w:t>
      </w:r>
      <w:proofErr w:type="gramStart"/>
      <w:r w:rsidR="00951E1F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A,</w:t>
      </w:r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>…</w:t>
      </w:r>
      <w:proofErr w:type="gramEnd"/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>;</w:t>
      </w:r>
    </w:p>
    <w:p w14:paraId="7F992536" w14:textId="23458825" w:rsidR="00951E1F" w:rsidRPr="005F5A46" w:rsidRDefault="00951E1F" w:rsidP="005F5A46">
      <w:pPr>
        <w:spacing w:after="0" w:line="360" w:lineRule="auto"/>
        <w:ind w:firstLine="540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Xây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dựng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luật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chơi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dựa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trên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cơ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sở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bám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sát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các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luật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quy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định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hiện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hành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.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Cung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cấp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kiến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thức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thực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tế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cần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thiết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xoay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quanh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lĩnh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vực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tài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chính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kế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toán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pháp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lý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quản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trị</w:t>
      </w:r>
      <w:proofErr w:type="spellEnd"/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>;</w:t>
      </w:r>
    </w:p>
    <w:p w14:paraId="62DEF254" w14:textId="686E4F00" w:rsidR="002B3412" w:rsidRPr="005F5A46" w:rsidRDefault="002B3412" w:rsidP="005F5A46">
      <w:pPr>
        <w:spacing w:after="0" w:line="360" w:lineRule="auto"/>
        <w:ind w:firstLine="540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Vận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hành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cơ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chế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kế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toán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kiểm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toán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để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giúp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nhà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đầu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tư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hiểu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hơn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về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quá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trình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kinh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doanh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của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doanh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nghiệp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và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cách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thức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đánh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giá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doanh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nghiệ</w:t>
      </w:r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>p</w:t>
      </w:r>
      <w:proofErr w:type="spellEnd"/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>;</w:t>
      </w:r>
    </w:p>
    <w:p w14:paraId="7EFF0912" w14:textId="77777777" w:rsidR="006107BE" w:rsidRPr="005F5A46" w:rsidRDefault="002B3412" w:rsidP="005F5A46">
      <w:pPr>
        <w:spacing w:before="240" w:after="0" w:line="360" w:lineRule="auto"/>
        <w:ind w:firstLine="540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Quỹ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FESE Investing Fund (FIF)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với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vai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trò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là 1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công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ty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đầu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tư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tài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chính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với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cổ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phiếu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được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niêm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yết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trên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sàn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giao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dịch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Offline FESE 16. </w:t>
      </w:r>
    </w:p>
    <w:p w14:paraId="4A7E4856" w14:textId="697A8FEB" w:rsidR="002B3412" w:rsidRPr="005F5A46" w:rsidRDefault="002D5CF5" w:rsidP="005F5A46">
      <w:pPr>
        <w:spacing w:after="0" w:line="360" w:lineRule="auto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III. </w:t>
      </w:r>
      <w:r w:rsidR="002B3412" w:rsidRPr="005F5A46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NỘI DUNG </w:t>
      </w:r>
    </w:p>
    <w:p w14:paraId="69A9E3CE" w14:textId="77777777" w:rsidR="002B3412" w:rsidRPr="005F5A46" w:rsidRDefault="002B3412" w:rsidP="005F5A46">
      <w:pPr>
        <w:spacing w:after="0" w:line="360" w:lineRule="auto"/>
        <w:ind w:firstLine="540"/>
        <w:contextualSpacing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1. </w:t>
      </w:r>
      <w:proofErr w:type="spellStart"/>
      <w:r w:rsidRPr="005F5A46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Cuộc</w:t>
      </w:r>
      <w:proofErr w:type="spellEnd"/>
      <w:r w:rsidRPr="005F5A46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Thi Investing Challen</w:t>
      </w:r>
      <w:r w:rsidRPr="005F5A46">
        <w:rPr>
          <w:rFonts w:ascii="Times New Roman" w:eastAsia="SimSun" w:hAnsi="Times New Roman" w:cs="Times New Roman"/>
          <w:b/>
          <w:bCs/>
          <w:sz w:val="26"/>
          <w:szCs w:val="26"/>
          <w:u w:val="single"/>
          <w:lang w:eastAsia="zh-CN"/>
        </w:rPr>
        <w:t>g</w:t>
      </w:r>
      <w:r w:rsidRPr="005F5A46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e </w:t>
      </w:r>
    </w:p>
    <w:p w14:paraId="35954A80" w14:textId="77777777" w:rsidR="002B3412" w:rsidRPr="005F5A46" w:rsidRDefault="002B3412" w:rsidP="005F5A46">
      <w:pPr>
        <w:spacing w:after="0" w:line="360" w:lineRule="auto"/>
        <w:ind w:firstLine="540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Thời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gian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: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Từ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ngày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09/11/2019</w:t>
      </w:r>
    </w:p>
    <w:p w14:paraId="3B57E339" w14:textId="77777777" w:rsidR="002B3412" w:rsidRPr="005F5A46" w:rsidRDefault="002B3412" w:rsidP="005F5A46">
      <w:pPr>
        <w:spacing w:after="0" w:line="360" w:lineRule="auto"/>
        <w:ind w:firstLine="540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Địa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điểm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: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Trường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Đại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học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Kinh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Tế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-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Luật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ĐHQG TP.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Hồ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Chí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Minh. </w:t>
      </w:r>
    </w:p>
    <w:p w14:paraId="35B4C990" w14:textId="77777777" w:rsidR="002B3412" w:rsidRPr="005F5A46" w:rsidRDefault="002B3412" w:rsidP="005F5A46">
      <w:pPr>
        <w:spacing w:after="0" w:line="360" w:lineRule="auto"/>
        <w:ind w:firstLine="540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Nội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dung: bao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gồm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3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vòng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thi: </w:t>
      </w:r>
    </w:p>
    <w:p w14:paraId="73A57A91" w14:textId="06FE08DA" w:rsidR="002B3412" w:rsidRPr="005F5A46" w:rsidRDefault="00561548" w:rsidP="005F5A46">
      <w:pPr>
        <w:spacing w:after="0" w:line="360" w:lineRule="auto"/>
        <w:ind w:firstLine="540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+</w:t>
      </w:r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Vòng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1: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Kiểm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tra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sơ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loại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kiến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thứ</w:t>
      </w:r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>c</w:t>
      </w:r>
      <w:proofErr w:type="spellEnd"/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>cá</w:t>
      </w:r>
      <w:proofErr w:type="spellEnd"/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>nhân</w:t>
      </w:r>
      <w:proofErr w:type="spellEnd"/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>;</w:t>
      </w:r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 </w:t>
      </w:r>
    </w:p>
    <w:p w14:paraId="2E5C040A" w14:textId="2CDF1AEA" w:rsidR="002B3412" w:rsidRPr="005F5A46" w:rsidRDefault="00561548" w:rsidP="005F5A46">
      <w:pPr>
        <w:spacing w:after="0" w:line="360" w:lineRule="auto"/>
        <w:ind w:firstLine="540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lastRenderedPageBreak/>
        <w:t xml:space="preserve">+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Vòng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r w:rsidR="002B3412" w:rsidRPr="005F5A46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>2</w:t>
      </w:r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: Chia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nhóm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kiểm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tra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kiến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thức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về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kế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-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kiểm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toán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,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pháp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lý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và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quản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lý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vậ</w:t>
      </w:r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>n</w:t>
      </w:r>
      <w:proofErr w:type="spellEnd"/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>hành</w:t>
      </w:r>
      <w:proofErr w:type="spellEnd"/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>công</w:t>
      </w:r>
      <w:proofErr w:type="spellEnd"/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ty;</w:t>
      </w:r>
    </w:p>
    <w:p w14:paraId="1B13B4C0" w14:textId="0A3EE05A" w:rsidR="002B3412" w:rsidRPr="005F5A46" w:rsidRDefault="00561548" w:rsidP="005F5A46">
      <w:pPr>
        <w:spacing w:after="0" w:line="360" w:lineRule="auto"/>
        <w:ind w:firstLine="540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+</w:t>
      </w:r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Vòng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3: Giao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dịch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tại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sàn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Offline FESE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với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vai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trò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công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ty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niêm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yế</w:t>
      </w:r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>t</w:t>
      </w:r>
      <w:proofErr w:type="spellEnd"/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>trên</w:t>
      </w:r>
      <w:proofErr w:type="spellEnd"/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>sàn</w:t>
      </w:r>
      <w:proofErr w:type="spellEnd"/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 </w:t>
      </w:r>
    </w:p>
    <w:p w14:paraId="5E09D74E" w14:textId="77777777" w:rsidR="002B3412" w:rsidRPr="005F5A46" w:rsidRDefault="002B3412" w:rsidP="005F5A46">
      <w:pPr>
        <w:spacing w:after="0" w:line="360" w:lineRule="auto"/>
        <w:ind w:firstLine="540"/>
        <w:contextualSpacing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2. </w:t>
      </w:r>
      <w:proofErr w:type="spellStart"/>
      <w:r w:rsidRPr="005F5A46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Lớp</w:t>
      </w:r>
      <w:proofErr w:type="spellEnd"/>
      <w:r w:rsidRPr="005F5A46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Học</w:t>
      </w:r>
      <w:proofErr w:type="spellEnd"/>
      <w:r w:rsidRPr="005F5A46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Chứng</w:t>
      </w:r>
      <w:proofErr w:type="spellEnd"/>
      <w:r w:rsidRPr="005F5A46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khoán</w:t>
      </w:r>
      <w:proofErr w:type="spellEnd"/>
      <w:r w:rsidRPr="005F5A46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 </w:t>
      </w:r>
    </w:p>
    <w:p w14:paraId="3A95B5F6" w14:textId="77777777" w:rsidR="002B3412" w:rsidRPr="005F5A46" w:rsidRDefault="002B3412" w:rsidP="005F5A46">
      <w:pPr>
        <w:spacing w:after="0" w:line="360" w:lineRule="auto"/>
        <w:ind w:firstLine="540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Thời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gian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: 17/11/</w:t>
      </w:r>
      <w:r w:rsidRPr="005F5A46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>2</w:t>
      </w:r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019</w:t>
      </w:r>
    </w:p>
    <w:p w14:paraId="1C72640E" w14:textId="5F46F278" w:rsidR="002B3412" w:rsidRPr="005F5A46" w:rsidRDefault="002B3412" w:rsidP="005F5A46">
      <w:pPr>
        <w:spacing w:after="0" w:line="360" w:lineRule="auto"/>
        <w:ind w:right="-107" w:firstLine="540"/>
        <w:contextualSpacing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Địa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điểm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: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Hội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Trường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A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Đại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học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Kinh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Tế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-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Luật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ĐHQG TP.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Hồ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Chí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Minh.</w:t>
      </w:r>
    </w:p>
    <w:p w14:paraId="6B751DB6" w14:textId="77777777" w:rsidR="002B3412" w:rsidRPr="005F5A46" w:rsidRDefault="002B3412" w:rsidP="005F5A46">
      <w:pPr>
        <w:spacing w:after="0" w:line="360" w:lineRule="auto"/>
        <w:ind w:firstLine="540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Nội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dung: </w:t>
      </w:r>
    </w:p>
    <w:p w14:paraId="0701CAE7" w14:textId="437E9751" w:rsidR="002B3412" w:rsidRPr="005F5A46" w:rsidRDefault="00561548" w:rsidP="005F5A46">
      <w:pPr>
        <w:spacing w:after="0" w:line="360" w:lineRule="auto"/>
        <w:ind w:firstLine="540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+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Cung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cấp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kiến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thức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cơ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bản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về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thị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trường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chứng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khoán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Việ</w:t>
      </w:r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>t</w:t>
      </w:r>
      <w:proofErr w:type="spellEnd"/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Nam;</w:t>
      </w:r>
    </w:p>
    <w:p w14:paraId="6AD1B617" w14:textId="2BE4AFA5" w:rsidR="002B3412" w:rsidRPr="005F5A46" w:rsidRDefault="00561548" w:rsidP="005F5A46">
      <w:pPr>
        <w:spacing w:after="0" w:line="360" w:lineRule="auto"/>
        <w:ind w:firstLine="540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+</w:t>
      </w:r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Hướng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dẫn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cách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thức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giao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dịch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quy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chế</w:t>
      </w:r>
      <w:proofErr w:type="spellEnd"/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>Sàn</w:t>
      </w:r>
      <w:proofErr w:type="spellEnd"/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OFFLINE FESE 16;</w:t>
      </w:r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 </w:t>
      </w:r>
    </w:p>
    <w:p w14:paraId="0A4376B6" w14:textId="455EFCF6" w:rsidR="002B3412" w:rsidRPr="005F5A46" w:rsidRDefault="00561548" w:rsidP="005F5A46">
      <w:pPr>
        <w:spacing w:after="0" w:line="360" w:lineRule="auto"/>
        <w:ind w:firstLine="540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+</w:t>
      </w:r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Cung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cấp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tài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liệu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ấn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phẩm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để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NĐT có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thể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tham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gia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Sàn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Offline</w:t>
      </w:r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>;</w:t>
      </w:r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 </w:t>
      </w:r>
    </w:p>
    <w:p w14:paraId="592DDC63" w14:textId="681B4873" w:rsidR="002B3412" w:rsidRPr="005F5A46" w:rsidRDefault="00561548" w:rsidP="005F5A46">
      <w:pPr>
        <w:spacing w:after="0" w:line="360" w:lineRule="auto"/>
        <w:ind w:firstLine="540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+</w:t>
      </w:r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Giải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đáp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thắc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mắc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trước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thềm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sự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kiện</w:t>
      </w:r>
      <w:proofErr w:type="spellEnd"/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 </w:t>
      </w:r>
    </w:p>
    <w:p w14:paraId="4F6CAB9D" w14:textId="77777777" w:rsidR="002B3412" w:rsidRPr="005F5A46" w:rsidRDefault="002B3412" w:rsidP="005F5A46">
      <w:pPr>
        <w:spacing w:after="0" w:line="360" w:lineRule="auto"/>
        <w:ind w:firstLine="540"/>
        <w:contextualSpacing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3. </w:t>
      </w:r>
      <w:proofErr w:type="spellStart"/>
      <w:r w:rsidRPr="005F5A46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Sàn</w:t>
      </w:r>
      <w:proofErr w:type="spellEnd"/>
      <w:r w:rsidRPr="005F5A46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Giao </w:t>
      </w:r>
      <w:proofErr w:type="spellStart"/>
      <w:r w:rsidRPr="005F5A46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dịch</w:t>
      </w:r>
      <w:proofErr w:type="spellEnd"/>
      <w:r w:rsidRPr="005F5A46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Online FESE 16 </w:t>
      </w:r>
    </w:p>
    <w:p w14:paraId="17008439" w14:textId="77777777" w:rsidR="002B3412" w:rsidRPr="005F5A46" w:rsidRDefault="002B3412" w:rsidP="005F5A46">
      <w:pPr>
        <w:spacing w:after="0" w:line="360" w:lineRule="auto"/>
        <w:ind w:firstLine="540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Thời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gian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: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Từ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18/11 - 22/11/2019</w:t>
      </w:r>
    </w:p>
    <w:p w14:paraId="09DD3E8D" w14:textId="77777777" w:rsidR="002B3412" w:rsidRPr="005F5A46" w:rsidRDefault="002B3412" w:rsidP="005F5A46">
      <w:pPr>
        <w:spacing w:after="0" w:line="360" w:lineRule="auto"/>
        <w:ind w:firstLine="540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Địa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điểm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: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Nhà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đầu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tư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giao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dịch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Online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trên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website: http:</w:t>
      </w:r>
      <w:r w:rsidRPr="005F5A46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>//</w:t>
      </w:r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fese.uel.edu.vn </w:t>
      </w:r>
    </w:p>
    <w:p w14:paraId="07B55169" w14:textId="77777777" w:rsidR="002B3412" w:rsidRPr="005F5A46" w:rsidRDefault="002B3412" w:rsidP="005F5A46">
      <w:pPr>
        <w:spacing w:after="0" w:line="360" w:lineRule="auto"/>
        <w:ind w:firstLine="540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Nội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dung: Giao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dịch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các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mã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cổ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phiếu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trong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rổ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VN30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được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niêm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yết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trên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sàn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HOSE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với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tài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khoản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cá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nhân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được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cấp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là 500.000.000 VNĐ (Năm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trăm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triệu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đồng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)</w:t>
      </w:r>
    </w:p>
    <w:p w14:paraId="5200E6BC" w14:textId="77777777" w:rsidR="002B3412" w:rsidRPr="005F5A46" w:rsidRDefault="002B3412" w:rsidP="005F5A46">
      <w:pPr>
        <w:spacing w:after="0" w:line="360" w:lineRule="auto"/>
        <w:ind w:firstLine="540"/>
        <w:contextualSpacing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4. </w:t>
      </w:r>
      <w:proofErr w:type="spellStart"/>
      <w:r w:rsidRPr="005F5A46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Sàn</w:t>
      </w:r>
      <w:proofErr w:type="spellEnd"/>
      <w:r w:rsidRPr="005F5A46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Giao </w:t>
      </w:r>
      <w:proofErr w:type="spellStart"/>
      <w:r w:rsidRPr="005F5A46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>dịch</w:t>
      </w:r>
      <w:proofErr w:type="spellEnd"/>
      <w:r w:rsidRPr="005F5A46">
        <w:rPr>
          <w:rFonts w:ascii="Times New Roman" w:eastAsia="SimSun" w:hAnsi="Times New Roman" w:cs="Times New Roman"/>
          <w:b/>
          <w:bCs/>
          <w:sz w:val="26"/>
          <w:szCs w:val="26"/>
          <w:lang w:eastAsia="zh-CN"/>
        </w:rPr>
        <w:t xml:space="preserve"> Offline FESE 16 </w:t>
      </w:r>
    </w:p>
    <w:p w14:paraId="07A09FFA" w14:textId="77777777" w:rsidR="002B3412" w:rsidRPr="005F5A46" w:rsidRDefault="002B3412" w:rsidP="005F5A46">
      <w:pPr>
        <w:spacing w:after="0" w:line="360" w:lineRule="auto"/>
        <w:ind w:firstLine="540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Thời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gian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: </w:t>
      </w:r>
      <w:r w:rsidRPr="005F5A46">
        <w:rPr>
          <w:rFonts w:ascii="Times New Roman" w:eastAsia="SimSun" w:hAnsi="Times New Roman" w:cs="Times New Roman"/>
          <w:iCs/>
          <w:sz w:val="26"/>
          <w:szCs w:val="26"/>
          <w:lang w:eastAsia="zh-CN"/>
        </w:rPr>
        <w:t>24/11/</w:t>
      </w:r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2019</w:t>
      </w:r>
    </w:p>
    <w:p w14:paraId="3825FFF4" w14:textId="77777777" w:rsidR="002B3412" w:rsidRPr="005F5A46" w:rsidRDefault="002B3412" w:rsidP="005F5A46">
      <w:pPr>
        <w:spacing w:after="0" w:line="360" w:lineRule="auto"/>
        <w:ind w:firstLine="540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Địa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điểm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: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Hội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Trường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A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Đại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học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Kinh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Tế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-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Luật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ĐHQG TP.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Hồ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Chí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Minh.</w:t>
      </w:r>
    </w:p>
    <w:p w14:paraId="24D90E15" w14:textId="77777777" w:rsidR="002B3412" w:rsidRPr="005F5A46" w:rsidRDefault="002B3412" w:rsidP="005F5A46">
      <w:pPr>
        <w:spacing w:after="0" w:line="360" w:lineRule="auto"/>
        <w:ind w:firstLine="540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</w:t>
      </w:r>
      <w:proofErr w:type="spellStart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Nội</w:t>
      </w:r>
      <w:proofErr w:type="spellEnd"/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dung: </w:t>
      </w:r>
    </w:p>
    <w:p w14:paraId="35FDF852" w14:textId="72C3E1E7" w:rsidR="002B3412" w:rsidRPr="005F5A46" w:rsidRDefault="00561548" w:rsidP="005F5A46">
      <w:pPr>
        <w:spacing w:after="0" w:line="360" w:lineRule="auto"/>
        <w:ind w:firstLine="540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+</w:t>
      </w:r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Vận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hành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hoạt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động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sản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xuất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kinh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doanh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củ</w:t>
      </w:r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>a</w:t>
      </w:r>
      <w:proofErr w:type="spellEnd"/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10 </w:t>
      </w:r>
      <w:proofErr w:type="spellStart"/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>công</w:t>
      </w:r>
      <w:proofErr w:type="spellEnd"/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ty;</w:t>
      </w:r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 </w:t>
      </w:r>
    </w:p>
    <w:p w14:paraId="6B2C4092" w14:textId="4E9F432D" w:rsidR="002B3412" w:rsidRPr="005F5A46" w:rsidRDefault="00561548" w:rsidP="005F5A46">
      <w:pPr>
        <w:spacing w:after="0" w:line="360" w:lineRule="auto"/>
        <w:ind w:firstLine="540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+</w:t>
      </w:r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Giao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dịch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10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mã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Cổ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phiếu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niêm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yết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trên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sàn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giao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dịch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Offline FESE 16,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dựa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vào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kết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quả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kinh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doanh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củ</w:t>
      </w:r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>a</w:t>
      </w:r>
      <w:proofErr w:type="spellEnd"/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>các</w:t>
      </w:r>
      <w:proofErr w:type="spellEnd"/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>công</w:t>
      </w:r>
      <w:proofErr w:type="spellEnd"/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ty;</w:t>
      </w:r>
    </w:p>
    <w:p w14:paraId="1BB618A1" w14:textId="4EE0FF85" w:rsidR="002B3412" w:rsidRPr="005F5A46" w:rsidRDefault="00561548" w:rsidP="005F5A46">
      <w:pPr>
        <w:spacing w:after="0" w:line="360" w:lineRule="auto"/>
        <w:ind w:firstLine="540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+</w:t>
      </w:r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Công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bố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Báo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cáo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tài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chính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của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các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công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ty</w:t>
      </w:r>
      <w:r w:rsidR="005F5A46">
        <w:rPr>
          <w:rFonts w:ascii="Times New Roman" w:eastAsia="SimSun" w:hAnsi="Times New Roman" w:cs="Times New Roman"/>
          <w:sz w:val="26"/>
          <w:szCs w:val="26"/>
          <w:lang w:eastAsia="zh-CN"/>
        </w:rPr>
        <w:t>;</w:t>
      </w:r>
    </w:p>
    <w:p w14:paraId="1293D8AF" w14:textId="2B1A6B66" w:rsidR="002D5CF5" w:rsidRPr="005F5A46" w:rsidRDefault="00561548" w:rsidP="005F5A46">
      <w:pPr>
        <w:tabs>
          <w:tab w:val="left" w:pos="6660"/>
        </w:tabs>
        <w:spacing w:after="0" w:line="360" w:lineRule="auto"/>
        <w:ind w:firstLine="540"/>
        <w:contextualSpacing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+</w:t>
      </w:r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Gồm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ba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phiên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giao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dịch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kéo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dài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mỗi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phiên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 45 </w:t>
      </w:r>
      <w:proofErr w:type="spellStart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phút</w:t>
      </w:r>
      <w:proofErr w:type="spellEnd"/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>.</w:t>
      </w:r>
      <w:r w:rsidR="002B3412" w:rsidRPr="005F5A46">
        <w:rPr>
          <w:rFonts w:ascii="Times New Roman" w:eastAsia="SimSun" w:hAnsi="Times New Roman" w:cs="Times New Roman"/>
          <w:sz w:val="26"/>
          <w:szCs w:val="26"/>
          <w:lang w:eastAsia="zh-CN"/>
        </w:rPr>
        <w:tab/>
      </w:r>
    </w:p>
    <w:p w14:paraId="668AD760" w14:textId="7A0A6302" w:rsidR="00B65895" w:rsidRPr="005F5A46" w:rsidRDefault="006C6206" w:rsidP="005F5A4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IV. </w:t>
      </w:r>
      <w:r w:rsidR="005B2F8D"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GIẢI THƯỞNG: </w:t>
      </w:r>
    </w:p>
    <w:p w14:paraId="7775765B" w14:textId="7D973ED4" w:rsidR="00B65895" w:rsidRPr="005F5A46" w:rsidRDefault="005B2F8D" w:rsidP="005F5A46">
      <w:pPr>
        <w:pStyle w:val="Normal1"/>
        <w:spacing w:after="0" w:line="360" w:lineRule="auto"/>
        <w:ind w:right="-287" w:firstLine="18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 w:rsidRPr="005F5A46">
        <w:rPr>
          <w:rFonts w:ascii="Times New Roman" w:eastAsia="Times New Roman" w:hAnsi="Times New Roman" w:cs="Times New Roman"/>
          <w:sz w:val="26"/>
          <w:szCs w:val="26"/>
        </w:rPr>
        <w:t>Tổng</w:t>
      </w:r>
      <w:proofErr w:type="spellEnd"/>
      <w:r w:rsidRPr="005F5A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sz w:val="26"/>
          <w:szCs w:val="26"/>
        </w:rPr>
        <w:t>giải</w:t>
      </w:r>
      <w:proofErr w:type="spellEnd"/>
      <w:r w:rsidRPr="005F5A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sz w:val="26"/>
          <w:szCs w:val="26"/>
        </w:rPr>
        <w:t>thưởng</w:t>
      </w:r>
      <w:proofErr w:type="spellEnd"/>
      <w:r w:rsidRPr="005F5A46">
        <w:rPr>
          <w:rFonts w:ascii="Times New Roman" w:eastAsia="Times New Roman" w:hAnsi="Times New Roman" w:cs="Times New Roman"/>
          <w:sz w:val="26"/>
          <w:szCs w:val="26"/>
        </w:rPr>
        <w:t xml:space="preserve">: 200.000.000 </w:t>
      </w:r>
      <w:proofErr w:type="spellStart"/>
      <w:r w:rsidRPr="005F5A46">
        <w:rPr>
          <w:rFonts w:ascii="Times New Roman" w:eastAsia="Times New Roman" w:hAnsi="Times New Roman" w:cs="Times New Roman"/>
          <w:sz w:val="26"/>
          <w:szCs w:val="26"/>
        </w:rPr>
        <w:t>triệu</w:t>
      </w:r>
      <w:proofErr w:type="spellEnd"/>
      <w:r w:rsidRPr="005F5A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sz w:val="26"/>
          <w:szCs w:val="26"/>
        </w:rPr>
        <w:t>đồng</w:t>
      </w:r>
      <w:proofErr w:type="spellEnd"/>
      <w:r w:rsidRPr="005F5A46">
        <w:rPr>
          <w:rFonts w:ascii="Times New Roman" w:eastAsia="Times New Roman" w:hAnsi="Times New Roman" w:cs="Times New Roman"/>
          <w:sz w:val="26"/>
          <w:szCs w:val="26"/>
        </w:rPr>
        <w:t xml:space="preserve"> (bao </w:t>
      </w:r>
      <w:proofErr w:type="spellStart"/>
      <w:r w:rsidRPr="005F5A46">
        <w:rPr>
          <w:rFonts w:ascii="Times New Roman" w:eastAsia="Times New Roman" w:hAnsi="Times New Roman" w:cs="Times New Roman"/>
          <w:sz w:val="26"/>
          <w:szCs w:val="26"/>
        </w:rPr>
        <w:t>gồm</w:t>
      </w:r>
      <w:proofErr w:type="spellEnd"/>
      <w:r w:rsidRPr="005F5A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sz w:val="26"/>
          <w:szCs w:val="26"/>
        </w:rPr>
        <w:t>tiền</w:t>
      </w:r>
      <w:proofErr w:type="spellEnd"/>
      <w:r w:rsidRPr="005F5A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sz w:val="26"/>
          <w:szCs w:val="26"/>
        </w:rPr>
        <w:t>mặt</w:t>
      </w:r>
      <w:proofErr w:type="spellEnd"/>
      <w:r w:rsidRPr="005F5A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sz w:val="26"/>
          <w:szCs w:val="26"/>
        </w:rPr>
        <w:t>và</w:t>
      </w:r>
      <w:proofErr w:type="spellEnd"/>
      <w:r w:rsidRPr="005F5A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5F5A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sz w:val="26"/>
          <w:szCs w:val="26"/>
        </w:rPr>
        <w:t>bổng</w:t>
      </w:r>
      <w:proofErr w:type="spellEnd"/>
      <w:r w:rsidRPr="005F5A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sz w:val="26"/>
          <w:szCs w:val="26"/>
        </w:rPr>
        <w:t>tài</w:t>
      </w:r>
      <w:proofErr w:type="spellEnd"/>
      <w:r w:rsidRPr="005F5A4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sz w:val="26"/>
          <w:szCs w:val="26"/>
        </w:rPr>
        <w:t>trợ</w:t>
      </w:r>
      <w:proofErr w:type="spellEnd"/>
      <w:r w:rsidRPr="005F5A46">
        <w:rPr>
          <w:rFonts w:ascii="Times New Roman" w:eastAsia="Times New Roman" w:hAnsi="Times New Roman" w:cs="Times New Roman"/>
          <w:sz w:val="26"/>
          <w:szCs w:val="26"/>
        </w:rPr>
        <w:t>)</w:t>
      </w:r>
    </w:p>
    <w:p w14:paraId="704A8441" w14:textId="59F552AA" w:rsidR="006A777A" w:rsidRPr="005F5A46" w:rsidRDefault="005B2F8D" w:rsidP="005F5A46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Giải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Nhà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đầu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tư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cá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nhân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xuất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sắc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nhất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Sàn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Giao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dịch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Online 1</w:t>
      </w:r>
      <w:r w:rsidR="002B3412" w:rsidRPr="005F5A46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5F5A46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14:paraId="75C0B3E9" w14:textId="4EFBB3BD" w:rsidR="00B65895" w:rsidRPr="005F5A46" w:rsidRDefault="00561548" w:rsidP="005F5A4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360"/>
        <w:contextualSpacing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r w:rsidR="00095F74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5B2F8D" w:rsidRPr="005F5A46">
        <w:rPr>
          <w:rFonts w:ascii="Times New Roman" w:eastAsia="Times New Roman" w:hAnsi="Times New Roman" w:cs="Times New Roman"/>
          <w:sz w:val="26"/>
          <w:szCs w:val="26"/>
        </w:rPr>
        <w:t>3</w:t>
      </w:r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.000.000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bổng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7CC2ED0C" w14:textId="75BD059A" w:rsidR="00B65895" w:rsidRPr="005F5A46" w:rsidRDefault="00561548" w:rsidP="005F5A4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01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nhì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5B2F8D" w:rsidRPr="005F5A46">
        <w:rPr>
          <w:rFonts w:ascii="Times New Roman" w:eastAsia="Times New Roman" w:hAnsi="Times New Roman" w:cs="Times New Roman"/>
          <w:sz w:val="26"/>
          <w:szCs w:val="26"/>
        </w:rPr>
        <w:t>2</w:t>
      </w:r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.000</w:t>
      </w:r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.000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bổng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5D0CEBDB" w14:textId="127D0898" w:rsidR="00B65895" w:rsidRPr="005F5A46" w:rsidRDefault="00561548" w:rsidP="005F5A46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01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5B2F8D" w:rsidRPr="005F5A46">
        <w:rPr>
          <w:rFonts w:ascii="Times New Roman" w:eastAsia="Times New Roman" w:hAnsi="Times New Roman" w:cs="Times New Roman"/>
          <w:sz w:val="26"/>
          <w:szCs w:val="26"/>
        </w:rPr>
        <w:t>1</w:t>
      </w:r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.000</w:t>
      </w:r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.000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bổng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2FFDB9A0" w14:textId="73643DBF" w:rsidR="00B65895" w:rsidRPr="005F5A46" w:rsidRDefault="005B2F8D" w:rsidP="005F5A46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Giải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Nhà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đầu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tư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cá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nhân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xuất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sắc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nhất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Sàn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Giao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dịch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Offline 1</w:t>
      </w:r>
      <w:r w:rsidR="002B3412" w:rsidRPr="005F5A46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Pr="005F5A46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14:paraId="33C6F256" w14:textId="1A6E53CA" w:rsidR="00B65895" w:rsidRPr="005F5A46" w:rsidRDefault="00561548" w:rsidP="005F5A4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+ </w:t>
      </w:r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01 </w:t>
      </w:r>
      <w:proofErr w:type="spellStart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: 15</w:t>
      </w:r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.000.000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bổng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724BA475" w14:textId="3D448F3D" w:rsidR="00B65895" w:rsidRPr="005F5A46" w:rsidRDefault="00561548" w:rsidP="005F5A4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r w:rsidR="00C154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01 </w:t>
      </w:r>
      <w:proofErr w:type="spellStart"/>
      <w:r w:rsidR="00C15448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="00C154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15448">
        <w:rPr>
          <w:rFonts w:ascii="Times New Roman" w:eastAsia="Times New Roman" w:hAnsi="Times New Roman" w:cs="Times New Roman"/>
          <w:color w:val="000000"/>
          <w:sz w:val="26"/>
          <w:szCs w:val="26"/>
        </w:rPr>
        <w:t>nhì</w:t>
      </w:r>
      <w:proofErr w:type="spellEnd"/>
      <w:r w:rsidR="00C15448">
        <w:rPr>
          <w:rFonts w:ascii="Times New Roman" w:eastAsia="Times New Roman" w:hAnsi="Times New Roman" w:cs="Times New Roman"/>
          <w:color w:val="000000"/>
          <w:sz w:val="26"/>
          <w:szCs w:val="26"/>
        </w:rPr>
        <w:t>: 7</w:t>
      </w:r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.000</w:t>
      </w:r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.000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bổng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5AF106D3" w14:textId="3B2A57D2" w:rsidR="00B65895" w:rsidRPr="005F5A46" w:rsidRDefault="00561548" w:rsidP="005F5A4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273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01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proofErr w:type="spellEnd"/>
      <w:r w:rsidR="005B2F8D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: 5.000</w:t>
      </w:r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.000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bổng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6B12CFC8" w14:textId="77777777" w:rsidR="00B65895" w:rsidRPr="005F5A46" w:rsidRDefault="005B2F8D" w:rsidP="005F5A46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hanging="27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Giải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thưởng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Hội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đồng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quản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trị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xuất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sắc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nhất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p w14:paraId="4BBA21F8" w14:textId="65F6817D" w:rsidR="003D4E29" w:rsidRPr="005F5A46" w:rsidRDefault="000C49B5" w:rsidP="005F5A4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36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01 </w:t>
      </w:r>
      <w:proofErr w:type="spellStart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086B82">
        <w:rPr>
          <w:rFonts w:ascii="Times New Roman" w:eastAsia="Times New Roman" w:hAnsi="Times New Roman" w:cs="Times New Roman"/>
          <w:sz w:val="26"/>
          <w:szCs w:val="26"/>
        </w:rPr>
        <w:t>15</w:t>
      </w:r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.000.000 </w:t>
      </w:r>
      <w:proofErr w:type="spellStart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bổng</w:t>
      </w:r>
      <w:proofErr w:type="spellEnd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3EB5F9BD" w14:textId="7CE59110" w:rsidR="003D4E29" w:rsidRPr="005F5A46" w:rsidRDefault="000C49B5" w:rsidP="005F5A4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36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01 </w:t>
      </w:r>
      <w:proofErr w:type="spellStart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nhì</w:t>
      </w:r>
      <w:proofErr w:type="spellEnd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: 7.000.</w:t>
      </w:r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000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bổng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74550605" w14:textId="0DFB02D5" w:rsidR="003D4E29" w:rsidRPr="005F5A46" w:rsidRDefault="000C49B5" w:rsidP="005F5A4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80" w:hanging="36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01 </w:t>
      </w:r>
      <w:proofErr w:type="spellStart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proofErr w:type="spellEnd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5.000.000 </w:t>
      </w:r>
      <w:proofErr w:type="spellStart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bổng</w:t>
      </w:r>
      <w:proofErr w:type="spellEnd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  <w:r w:rsidR="003D4E29" w:rsidRPr="005F5A46">
        <w:rPr>
          <w:rFonts w:ascii="Times New Roman" w:hAnsi="Times New Roman" w:cs="Times New Roman"/>
          <w:color w:val="000000"/>
          <w:sz w:val="26"/>
          <w:szCs w:val="26"/>
        </w:rPr>
        <w:tab/>
      </w:r>
    </w:p>
    <w:p w14:paraId="7CD4E4CD" w14:textId="3EEB985B" w:rsidR="003D4E29" w:rsidRPr="005F5A46" w:rsidRDefault="003D4E29" w:rsidP="005F5A46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Giải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thưởng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nhà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đầu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tư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cá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nhân</w:t>
      </w:r>
      <w:proofErr w:type="spellEnd"/>
      <w:r w:rsidR="00B61B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B61B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xuất</w:t>
      </w:r>
      <w:proofErr w:type="spellEnd"/>
      <w:r w:rsidR="00B61B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B61B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sắc</w:t>
      </w:r>
      <w:proofErr w:type="spellEnd"/>
      <w:r w:rsidR="00B61B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B61B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nhất</w:t>
      </w:r>
      <w:proofErr w:type="spellEnd"/>
      <w:r w:rsidR="00B61B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B61B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Sàn</w:t>
      </w:r>
      <w:proofErr w:type="spellEnd"/>
      <w:r w:rsidR="00B61B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B61B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giao</w:t>
      </w:r>
      <w:proofErr w:type="spellEnd"/>
      <w:r w:rsidR="00B61B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B61B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dịch</w:t>
      </w:r>
      <w:proofErr w:type="spellEnd"/>
      <w:r w:rsidR="00B61B38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On</w:t>
      </w:r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li</w:t>
      </w:r>
      <w:r w:rsidR="002B3412"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ne 16</w:t>
      </w:r>
      <w:r w:rsidR="00A34E68"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A34E68"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tại</w:t>
      </w:r>
      <w:proofErr w:type="spellEnd"/>
      <w:r w:rsidR="00A34E68"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A34E68"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Đại</w:t>
      </w:r>
      <w:proofErr w:type="spellEnd"/>
      <w:r w:rsidR="00A34E68"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A34E68"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học</w:t>
      </w:r>
      <w:proofErr w:type="spellEnd"/>
      <w:r w:rsidR="00A34E68"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A34E68"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Kinh</w:t>
      </w:r>
      <w:proofErr w:type="spellEnd"/>
      <w:r w:rsidR="00A34E68"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A34E68"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tế</w:t>
      </w:r>
      <w:proofErr w:type="spellEnd"/>
      <w:r w:rsidR="00A34E68"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A34E68"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Huế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</w:p>
    <w:p w14:paraId="0E5A7766" w14:textId="0CF315B7" w:rsidR="003D4E29" w:rsidRPr="005F5A46" w:rsidRDefault="000C49B5" w:rsidP="005F5A4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273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01 </w:t>
      </w:r>
      <w:proofErr w:type="spellStart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121C80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3.0</w:t>
      </w:r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00.000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="00B61B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B61B38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="00B61B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61B38">
        <w:rPr>
          <w:rFonts w:ascii="Times New Roman" w:eastAsia="Times New Roman" w:hAnsi="Times New Roman" w:cs="Times New Roman"/>
          <w:color w:val="000000"/>
          <w:sz w:val="26"/>
          <w:szCs w:val="26"/>
        </w:rPr>
        <w:t>bổng</w:t>
      </w:r>
      <w:proofErr w:type="spellEnd"/>
      <w:r w:rsidR="00B61B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61B38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="00B61B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61B38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B61B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61B38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3FA33F53" w14:textId="3A64E10C" w:rsidR="003D4E29" w:rsidRPr="005F5A46" w:rsidRDefault="000C49B5" w:rsidP="005F5A4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273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r w:rsidR="00121C80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01 </w:t>
      </w:r>
      <w:proofErr w:type="spellStart"/>
      <w:r w:rsidR="00121C80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="00121C80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21C80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nhì</w:t>
      </w:r>
      <w:proofErr w:type="spellEnd"/>
      <w:r w:rsidR="00121C80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:  2</w:t>
      </w:r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00.000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="00B61B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B61B38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="00B61B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61B38">
        <w:rPr>
          <w:rFonts w:ascii="Times New Roman" w:eastAsia="Times New Roman" w:hAnsi="Times New Roman" w:cs="Times New Roman"/>
          <w:color w:val="000000"/>
          <w:sz w:val="26"/>
          <w:szCs w:val="26"/>
        </w:rPr>
        <w:t>bổng</w:t>
      </w:r>
      <w:proofErr w:type="spellEnd"/>
      <w:r w:rsidR="00B61B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61B38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="00B61B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61B38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B61B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61B38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300D9349" w14:textId="4B1A55C9" w:rsidR="003D4E29" w:rsidRDefault="000C49B5" w:rsidP="005F5A4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27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r w:rsidR="00121C80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01 </w:t>
      </w:r>
      <w:proofErr w:type="spellStart"/>
      <w:r w:rsidR="00121C80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="00121C80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21C80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proofErr w:type="spellEnd"/>
      <w:r w:rsidR="00121C80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:   1.0</w:t>
      </w:r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00.000 </w:t>
      </w:r>
      <w:proofErr w:type="spellStart"/>
      <w:r w:rsidR="003D4E29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="00B61B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B61B38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="00B61B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61B38">
        <w:rPr>
          <w:rFonts w:ascii="Times New Roman" w:eastAsia="Times New Roman" w:hAnsi="Times New Roman" w:cs="Times New Roman"/>
          <w:color w:val="000000"/>
          <w:sz w:val="26"/>
          <w:szCs w:val="26"/>
        </w:rPr>
        <w:t>bổng</w:t>
      </w:r>
      <w:proofErr w:type="spellEnd"/>
      <w:r w:rsidR="00B61B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61B38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="00B61B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61B38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B61B3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B61B38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="00A34E68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6446E6DB" w14:textId="77777777" w:rsidR="00B61B38" w:rsidRPr="005F5A46" w:rsidRDefault="00B61B38" w:rsidP="00B61B38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Giải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thưởng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nhà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đầu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tư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cá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nhân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xuất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sắc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nhất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Sàn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giao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dịch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Offline 16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tại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Đại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học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Kinh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tế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Huế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</w:p>
    <w:p w14:paraId="0F1350DA" w14:textId="64CEBA39" w:rsidR="00B61B38" w:rsidRPr="005F5A46" w:rsidRDefault="00B61B38" w:rsidP="00B61B3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273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+ 01 </w:t>
      </w:r>
      <w:proofErr w:type="spellStart"/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1.500.000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bổng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7311873F" w14:textId="69CAFD36" w:rsidR="00B61B38" w:rsidRPr="005F5A46" w:rsidRDefault="00B61B38" w:rsidP="00B61B3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273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01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nhì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 1</w:t>
      </w:r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00.000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bổng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657212C4" w14:textId="2B60FF06" w:rsidR="00B61B38" w:rsidRPr="005F5A46" w:rsidRDefault="00B61B38" w:rsidP="00B61B3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273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01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  5</w:t>
      </w:r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00.000 </w:t>
      </w:r>
      <w:proofErr w:type="spellStart"/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bổng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B0F3AF3" w14:textId="2D4032C7" w:rsidR="002B3412" w:rsidRPr="005F5A46" w:rsidRDefault="002B3412" w:rsidP="005F5A46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Giải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thưởng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nhà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đầu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tư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cá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nhân</w:t>
      </w:r>
      <w:proofErr w:type="spellEnd"/>
      <w:r w:rsidR="00FA58A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FA58A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xuất</w:t>
      </w:r>
      <w:proofErr w:type="spellEnd"/>
      <w:r w:rsidR="00FA58A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FA58A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sắc</w:t>
      </w:r>
      <w:proofErr w:type="spellEnd"/>
      <w:r w:rsidR="00FA58A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FA58A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nhất</w:t>
      </w:r>
      <w:proofErr w:type="spellEnd"/>
      <w:r w:rsidR="00FA58A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FA58A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Sàn</w:t>
      </w:r>
      <w:proofErr w:type="spellEnd"/>
      <w:r w:rsidR="00FA58A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FA58A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giao</w:t>
      </w:r>
      <w:proofErr w:type="spellEnd"/>
      <w:r w:rsidR="00FA58A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FA58A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dịch</w:t>
      </w:r>
      <w:proofErr w:type="spellEnd"/>
      <w:r w:rsidR="00FA58A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On</w:t>
      </w:r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li</w:t>
      </w:r>
      <w:r w:rsidR="000C49B5"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ne 16 </w:t>
      </w:r>
      <w:proofErr w:type="spellStart"/>
      <w:r w:rsidR="000C49B5"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tại</w:t>
      </w:r>
      <w:proofErr w:type="spellEnd"/>
      <w:r w:rsidR="000C49B5"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0C49B5"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Đại</w:t>
      </w:r>
      <w:proofErr w:type="spellEnd"/>
      <w:r w:rsidR="000C49B5"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0C49B5"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học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Hà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Nội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</w:p>
    <w:p w14:paraId="52555B49" w14:textId="2A5A3171" w:rsidR="002B3412" w:rsidRPr="005F5A46" w:rsidRDefault="000C49B5" w:rsidP="005F5A4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273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r w:rsidR="002B3412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01 </w:t>
      </w:r>
      <w:proofErr w:type="spellStart"/>
      <w:r w:rsidR="002B3412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="002B3412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2B3412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="002B3412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 w:rsidR="00121C80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3.0</w:t>
      </w:r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00.000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="00FA58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FA58AA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="00FA58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A58AA">
        <w:rPr>
          <w:rFonts w:ascii="Times New Roman" w:eastAsia="Times New Roman" w:hAnsi="Times New Roman" w:cs="Times New Roman"/>
          <w:color w:val="000000"/>
          <w:sz w:val="26"/>
          <w:szCs w:val="26"/>
        </w:rPr>
        <w:t>bổng</w:t>
      </w:r>
      <w:proofErr w:type="spellEnd"/>
      <w:r w:rsidR="00FA58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A58AA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="00FA58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A58AA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FA58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A58AA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2F9BE5A6" w14:textId="6127936A" w:rsidR="002B3412" w:rsidRPr="005F5A46" w:rsidRDefault="000C49B5" w:rsidP="005F5A4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273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r w:rsidR="00121C80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01 </w:t>
      </w:r>
      <w:proofErr w:type="spellStart"/>
      <w:r w:rsidR="00121C80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="00121C80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21C80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nhì</w:t>
      </w:r>
      <w:proofErr w:type="spellEnd"/>
      <w:r w:rsidR="00121C80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:  2</w:t>
      </w:r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.000.000 </w:t>
      </w:r>
      <w:proofErr w:type="spellStart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="00FA58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FA58AA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="00FA58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A58AA">
        <w:rPr>
          <w:rFonts w:ascii="Times New Roman" w:eastAsia="Times New Roman" w:hAnsi="Times New Roman" w:cs="Times New Roman"/>
          <w:color w:val="000000"/>
          <w:sz w:val="26"/>
          <w:szCs w:val="26"/>
        </w:rPr>
        <w:t>bổng</w:t>
      </w:r>
      <w:proofErr w:type="spellEnd"/>
      <w:r w:rsidR="00FA58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A58AA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="00FA58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A58AA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FA58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A58AA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21722017" w14:textId="464F41C5" w:rsidR="004F4654" w:rsidRDefault="000C49B5" w:rsidP="005F5A4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27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r w:rsidR="00121C80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01 </w:t>
      </w:r>
      <w:proofErr w:type="spellStart"/>
      <w:r w:rsidR="00121C80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="00121C80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121C80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proofErr w:type="spellEnd"/>
      <w:r w:rsidR="00121C80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:   1.0</w:t>
      </w:r>
      <w:r w:rsidR="002B3412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00.000 </w:t>
      </w:r>
      <w:proofErr w:type="spellStart"/>
      <w:r w:rsidR="002B3412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 w:rsidR="00FA58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 w:rsidR="00FA58AA"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 w:rsidR="00FA58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A58AA">
        <w:rPr>
          <w:rFonts w:ascii="Times New Roman" w:eastAsia="Times New Roman" w:hAnsi="Times New Roman" w:cs="Times New Roman"/>
          <w:color w:val="000000"/>
          <w:sz w:val="26"/>
          <w:szCs w:val="26"/>
        </w:rPr>
        <w:t>bổng</w:t>
      </w:r>
      <w:proofErr w:type="spellEnd"/>
      <w:r w:rsidR="00FA58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A58AA"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 w:rsidR="00FA58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A58AA"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 w:rsidR="00FA58A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FA58AA"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="002B3412"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22515CE2" w14:textId="2CC4BE94" w:rsidR="00FA58AA" w:rsidRPr="005F5A46" w:rsidRDefault="00FA58AA" w:rsidP="00FA58AA">
      <w:pPr>
        <w:pStyle w:val="Normal1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Giải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thưởng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nhà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đầu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tư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cá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nhân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xuất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sắc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nhất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Sàn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giao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dịch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Offline 16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tại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Đại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Kinh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tế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Hà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Nội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. </w:t>
      </w:r>
    </w:p>
    <w:p w14:paraId="2664FD6E" w14:textId="77777777" w:rsidR="00FA58AA" w:rsidRPr="005F5A46" w:rsidRDefault="00FA58AA" w:rsidP="00FA58A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273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+ 01 </w:t>
      </w:r>
      <w:proofErr w:type="spellStart"/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nhất</w:t>
      </w:r>
      <w:proofErr w:type="spellEnd"/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1.500.000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bổng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0B5B28B3" w14:textId="77777777" w:rsidR="00FA58AA" w:rsidRPr="005F5A46" w:rsidRDefault="00FA58AA" w:rsidP="00FA58A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273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01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nhì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 1</w:t>
      </w:r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00.000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bổng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14:paraId="3602BE75" w14:textId="6A0C31C9" w:rsidR="00FA58AA" w:rsidRPr="005F5A46" w:rsidRDefault="00FA58AA" w:rsidP="00FA58A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273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+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01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Giải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ba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   5</w:t>
      </w:r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00.000 </w:t>
      </w:r>
      <w:proofErr w:type="spellStart"/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đồng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học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bổng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nhà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tài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trợ</w:t>
      </w:r>
      <w:proofErr w:type="spellEnd"/>
      <w:r w:rsidRPr="005F5A4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14:paraId="3245C5D5" w14:textId="354547E8" w:rsidR="009C3FC0" w:rsidRPr="005F5A46" w:rsidRDefault="002D5CF5" w:rsidP="005F5A46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V. </w:t>
      </w:r>
      <w:r w:rsidR="009C3FC0"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TỔ CHỨC THỰC HIỆN </w:t>
      </w:r>
    </w:p>
    <w:p w14:paraId="43B0B524" w14:textId="36033910" w:rsidR="00960570" w:rsidRPr="005F5A46" w:rsidRDefault="00C42E92" w:rsidP="005F5A46">
      <w:pPr>
        <w:numPr>
          <w:ilvl w:val="3"/>
          <w:numId w:val="10"/>
        </w:numPr>
        <w:spacing w:after="0" w:line="360" w:lineRule="auto"/>
        <w:ind w:left="720" w:hanging="270"/>
        <w:contextualSpacing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Ban </w:t>
      </w:r>
      <w:proofErr w:type="spellStart"/>
      <w:r w:rsidRPr="005F5A4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chỉ</w:t>
      </w:r>
      <w:proofErr w:type="spellEnd"/>
      <w:r w:rsidRPr="005F5A4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đạo</w:t>
      </w:r>
      <w:proofErr w:type="spellEnd"/>
      <w:r w:rsidRPr="005F5A4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:</w:t>
      </w:r>
    </w:p>
    <w:tbl>
      <w:tblPr>
        <w:tblW w:w="10188" w:type="dxa"/>
        <w:tblLayout w:type="fixed"/>
        <w:tblLook w:val="04A0" w:firstRow="1" w:lastRow="0" w:firstColumn="1" w:lastColumn="0" w:noHBand="0" w:noVBand="1"/>
      </w:tblPr>
      <w:tblGrid>
        <w:gridCol w:w="3402"/>
        <w:gridCol w:w="4678"/>
        <w:gridCol w:w="2108"/>
      </w:tblGrid>
      <w:tr w:rsidR="00C42E92" w:rsidRPr="005F5A46" w14:paraId="79C13A57" w14:textId="77777777" w:rsidTr="00C06AA8">
        <w:trPr>
          <w:trHeight w:val="417"/>
        </w:trPr>
        <w:tc>
          <w:tcPr>
            <w:tcW w:w="3402" w:type="dxa"/>
            <w:shd w:val="clear" w:color="auto" w:fill="auto"/>
          </w:tcPr>
          <w:p w14:paraId="4900137F" w14:textId="77777777" w:rsidR="00C42E92" w:rsidRPr="005F5A46" w:rsidRDefault="00C42E92" w:rsidP="005F5A46">
            <w:pPr>
              <w:numPr>
                <w:ilvl w:val="0"/>
                <w:numId w:val="9"/>
              </w:numPr>
              <w:spacing w:after="0" w:line="360" w:lineRule="auto"/>
              <w:ind w:left="150" w:hanging="180"/>
              <w:contextualSpacing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PGS.TS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Nguyễn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Tiến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Dũng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22F8B918" w14:textId="77777777" w:rsidR="00C42E92" w:rsidRPr="005F5A46" w:rsidRDefault="00C42E92" w:rsidP="005F5A46">
            <w:pPr>
              <w:tabs>
                <w:tab w:val="left" w:pos="980"/>
                <w:tab w:val="left" w:pos="3540"/>
              </w:tabs>
              <w:spacing w:after="0" w:line="360" w:lineRule="auto"/>
              <w:contextualSpacing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Bí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thư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Đảng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ủy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,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Hiệu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trưởng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Trường</w:t>
            </w:r>
            <w:proofErr w:type="spellEnd"/>
          </w:p>
        </w:tc>
        <w:tc>
          <w:tcPr>
            <w:tcW w:w="2108" w:type="dxa"/>
            <w:shd w:val="clear" w:color="auto" w:fill="auto"/>
          </w:tcPr>
          <w:p w14:paraId="3AE18BE9" w14:textId="34B0F3FA" w:rsidR="00C42E92" w:rsidRPr="005F5A46" w:rsidRDefault="00C42E92" w:rsidP="005F5A46">
            <w:pPr>
              <w:tabs>
                <w:tab w:val="left" w:pos="3540"/>
              </w:tabs>
              <w:spacing w:after="0" w:line="360" w:lineRule="auto"/>
              <w:ind w:right="-95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Trưởng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ban</w:t>
            </w:r>
            <w:r w:rsidR="00960570"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;</w:t>
            </w:r>
          </w:p>
        </w:tc>
      </w:tr>
      <w:tr w:rsidR="00C42E92" w:rsidRPr="005F5A46" w14:paraId="6E1CA7EA" w14:textId="77777777" w:rsidTr="00C06AA8">
        <w:trPr>
          <w:trHeight w:val="403"/>
        </w:trPr>
        <w:tc>
          <w:tcPr>
            <w:tcW w:w="3402" w:type="dxa"/>
            <w:shd w:val="clear" w:color="auto" w:fill="auto"/>
          </w:tcPr>
          <w:p w14:paraId="04E80D80" w14:textId="77777777" w:rsidR="00C42E92" w:rsidRPr="005F5A46" w:rsidRDefault="00C42E92" w:rsidP="005F5A46">
            <w:pPr>
              <w:numPr>
                <w:ilvl w:val="0"/>
                <w:numId w:val="9"/>
              </w:numPr>
              <w:tabs>
                <w:tab w:val="left" w:pos="630"/>
                <w:tab w:val="left" w:pos="720"/>
                <w:tab w:val="left" w:pos="3480"/>
              </w:tabs>
              <w:spacing w:after="0" w:line="360" w:lineRule="auto"/>
              <w:ind w:left="150" w:hanging="180"/>
              <w:contextualSpacing/>
              <w:rPr>
                <w:rFonts w:ascii="Times New Roman" w:eastAsia="SimSun" w:hAnsi="Times New Roman" w:cs="Times New Roman"/>
                <w:spacing w:val="-20"/>
                <w:sz w:val="26"/>
                <w:szCs w:val="26"/>
                <w:lang w:eastAsia="zh-CN"/>
              </w:rPr>
            </w:pPr>
            <w:r w:rsidRPr="005F5A46">
              <w:rPr>
                <w:rFonts w:ascii="Times New Roman" w:eastAsia="SimSun" w:hAnsi="Times New Roman" w:cs="Times New Roman"/>
                <w:spacing w:val="-20"/>
                <w:sz w:val="26"/>
                <w:szCs w:val="26"/>
                <w:lang w:eastAsia="zh-CN"/>
              </w:rPr>
              <w:t xml:space="preserve">PGS.TS </w:t>
            </w:r>
            <w:proofErr w:type="spellStart"/>
            <w:r w:rsidRPr="005F5A46">
              <w:rPr>
                <w:rFonts w:ascii="Times New Roman" w:eastAsia="SimSun" w:hAnsi="Times New Roman" w:cs="Times New Roman"/>
                <w:spacing w:val="-20"/>
                <w:sz w:val="26"/>
                <w:szCs w:val="26"/>
                <w:lang w:eastAsia="zh-CN"/>
              </w:rPr>
              <w:t>Hoàng</w:t>
            </w:r>
            <w:proofErr w:type="spellEnd"/>
            <w:r w:rsidRPr="005F5A46">
              <w:rPr>
                <w:rFonts w:ascii="Times New Roman" w:eastAsia="SimSun" w:hAnsi="Times New Roman" w:cs="Times New Roman"/>
                <w:spacing w:val="-20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pacing w:val="-20"/>
                <w:sz w:val="26"/>
                <w:szCs w:val="26"/>
                <w:lang w:eastAsia="zh-CN"/>
              </w:rPr>
              <w:t>Công</w:t>
            </w:r>
            <w:proofErr w:type="spellEnd"/>
            <w:r w:rsidRPr="005F5A46">
              <w:rPr>
                <w:rFonts w:ascii="Times New Roman" w:eastAsia="SimSun" w:hAnsi="Times New Roman" w:cs="Times New Roman"/>
                <w:spacing w:val="-20"/>
                <w:sz w:val="26"/>
                <w:szCs w:val="26"/>
                <w:lang w:eastAsia="zh-CN"/>
              </w:rPr>
              <w:t xml:space="preserve"> Gia </w:t>
            </w:r>
            <w:proofErr w:type="spellStart"/>
            <w:r w:rsidRPr="005F5A46">
              <w:rPr>
                <w:rFonts w:ascii="Times New Roman" w:eastAsia="SimSun" w:hAnsi="Times New Roman" w:cs="Times New Roman"/>
                <w:spacing w:val="-20"/>
                <w:sz w:val="26"/>
                <w:szCs w:val="26"/>
                <w:lang w:eastAsia="zh-CN"/>
              </w:rPr>
              <w:t>Khánh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555A9E92" w14:textId="77777777" w:rsidR="00C42E92" w:rsidRPr="005F5A46" w:rsidRDefault="00C42E92" w:rsidP="005F5A46">
            <w:pPr>
              <w:tabs>
                <w:tab w:val="left" w:pos="980"/>
                <w:tab w:val="left" w:pos="3540"/>
              </w:tabs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Phó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Hiệu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trưởng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Trường</w:t>
            </w:r>
            <w:proofErr w:type="spellEnd"/>
          </w:p>
        </w:tc>
        <w:tc>
          <w:tcPr>
            <w:tcW w:w="2108" w:type="dxa"/>
            <w:shd w:val="clear" w:color="auto" w:fill="auto"/>
          </w:tcPr>
          <w:p w14:paraId="1082344A" w14:textId="038C9D82" w:rsidR="00C42E92" w:rsidRPr="005F5A46" w:rsidRDefault="00C42E92" w:rsidP="005F5A46">
            <w:pPr>
              <w:tabs>
                <w:tab w:val="left" w:pos="3540"/>
              </w:tabs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Phó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ban</w:t>
            </w:r>
            <w:r w:rsidR="00960570"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;</w:t>
            </w:r>
          </w:p>
        </w:tc>
      </w:tr>
      <w:tr w:rsidR="00C42E92" w:rsidRPr="005F5A46" w14:paraId="6F5D5212" w14:textId="77777777" w:rsidTr="00C06AA8">
        <w:trPr>
          <w:trHeight w:val="417"/>
        </w:trPr>
        <w:tc>
          <w:tcPr>
            <w:tcW w:w="3402" w:type="dxa"/>
            <w:shd w:val="clear" w:color="auto" w:fill="auto"/>
          </w:tcPr>
          <w:p w14:paraId="5C629C37" w14:textId="77777777" w:rsidR="00C42E92" w:rsidRPr="005F5A46" w:rsidRDefault="00C42E92" w:rsidP="005F5A46">
            <w:pPr>
              <w:numPr>
                <w:ilvl w:val="0"/>
                <w:numId w:val="9"/>
              </w:numPr>
              <w:tabs>
                <w:tab w:val="left" w:pos="630"/>
                <w:tab w:val="left" w:pos="720"/>
                <w:tab w:val="left" w:pos="3540"/>
              </w:tabs>
              <w:spacing w:after="0" w:line="360" w:lineRule="auto"/>
              <w:ind w:left="150" w:hanging="180"/>
              <w:contextualSpacing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TS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Nguyễn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Anh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Phong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4E0FCC83" w14:textId="77777777" w:rsidR="00C42E92" w:rsidRPr="005F5A46" w:rsidRDefault="00C42E92" w:rsidP="005F5A46">
            <w:pPr>
              <w:tabs>
                <w:tab w:val="left" w:pos="980"/>
                <w:tab w:val="left" w:pos="3540"/>
              </w:tabs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Trưởng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khoa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Tài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chính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ngân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hàng</w:t>
            </w:r>
            <w:proofErr w:type="spellEnd"/>
          </w:p>
        </w:tc>
        <w:tc>
          <w:tcPr>
            <w:tcW w:w="2108" w:type="dxa"/>
            <w:shd w:val="clear" w:color="auto" w:fill="auto"/>
          </w:tcPr>
          <w:p w14:paraId="4F2591F5" w14:textId="448335FB" w:rsidR="00C42E92" w:rsidRPr="005F5A46" w:rsidRDefault="00C42E92" w:rsidP="005F5A46">
            <w:pPr>
              <w:tabs>
                <w:tab w:val="left" w:pos="630"/>
                <w:tab w:val="left" w:pos="720"/>
                <w:tab w:val="left" w:pos="792"/>
                <w:tab w:val="left" w:pos="3540"/>
              </w:tabs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Thành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viên</w:t>
            </w:r>
            <w:proofErr w:type="spellEnd"/>
            <w:r w:rsidR="00960570"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;</w:t>
            </w:r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</w:tc>
      </w:tr>
      <w:tr w:rsidR="00C42E92" w:rsidRPr="005F5A46" w14:paraId="73F8D9AB" w14:textId="77777777" w:rsidTr="00C06AA8">
        <w:trPr>
          <w:trHeight w:val="850"/>
        </w:trPr>
        <w:tc>
          <w:tcPr>
            <w:tcW w:w="3402" w:type="dxa"/>
            <w:shd w:val="clear" w:color="auto" w:fill="auto"/>
          </w:tcPr>
          <w:p w14:paraId="6A227638" w14:textId="01186118" w:rsidR="00C42E92" w:rsidRPr="005F5A46" w:rsidRDefault="00C42E92" w:rsidP="005F5A46">
            <w:pPr>
              <w:numPr>
                <w:ilvl w:val="0"/>
                <w:numId w:val="9"/>
              </w:numPr>
              <w:tabs>
                <w:tab w:val="left" w:pos="3465"/>
              </w:tabs>
              <w:spacing w:after="0" w:line="360" w:lineRule="auto"/>
              <w:ind w:left="150" w:hanging="180"/>
              <w:contextualSpacing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lastRenderedPageBreak/>
              <w:t xml:space="preserve">TS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Trầ</w:t>
            </w:r>
            <w:r w:rsidR="0034719D"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</w:t>
            </w:r>
            <w:proofErr w:type="spellEnd"/>
            <w:r w:rsidR="0034719D"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34719D"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Hùng</w:t>
            </w:r>
            <w:proofErr w:type="spellEnd"/>
            <w:r w:rsidR="0034719D"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34719D"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Sơn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14:paraId="471E41F2" w14:textId="77777777" w:rsidR="00C42E92" w:rsidRPr="005F5A46" w:rsidRDefault="00C42E92" w:rsidP="005F5A46">
            <w:pPr>
              <w:tabs>
                <w:tab w:val="left" w:pos="980"/>
                <w:tab w:val="left" w:pos="3540"/>
              </w:tabs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Giám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đốc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TT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Nghiên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cứu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Kinh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tế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và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Tài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chính</w:t>
            </w:r>
            <w:proofErr w:type="spellEnd"/>
          </w:p>
        </w:tc>
        <w:tc>
          <w:tcPr>
            <w:tcW w:w="2108" w:type="dxa"/>
            <w:shd w:val="clear" w:color="auto" w:fill="auto"/>
          </w:tcPr>
          <w:p w14:paraId="6ED4C790" w14:textId="13738795" w:rsidR="00C42E92" w:rsidRPr="005F5A46" w:rsidRDefault="00960570" w:rsidP="005F5A46">
            <w:pPr>
              <w:tabs>
                <w:tab w:val="left" w:pos="630"/>
                <w:tab w:val="left" w:pos="720"/>
                <w:tab w:val="left" w:pos="792"/>
                <w:tab w:val="left" w:pos="3540"/>
              </w:tabs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Thành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viên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;</w:t>
            </w:r>
          </w:p>
        </w:tc>
      </w:tr>
      <w:tr w:rsidR="00C42E92" w:rsidRPr="005F5A46" w14:paraId="6F8200C6" w14:textId="77777777" w:rsidTr="00C06AA8">
        <w:trPr>
          <w:trHeight w:val="512"/>
        </w:trPr>
        <w:tc>
          <w:tcPr>
            <w:tcW w:w="3402" w:type="dxa"/>
            <w:shd w:val="clear" w:color="auto" w:fill="auto"/>
          </w:tcPr>
          <w:p w14:paraId="2CC366CA" w14:textId="4EF278F1" w:rsidR="00C42E92" w:rsidRPr="005F5A46" w:rsidRDefault="005F5A46" w:rsidP="005F5A46">
            <w:pPr>
              <w:numPr>
                <w:ilvl w:val="0"/>
                <w:numId w:val="9"/>
              </w:numPr>
              <w:tabs>
                <w:tab w:val="left" w:pos="630"/>
                <w:tab w:val="left" w:pos="720"/>
                <w:tab w:val="left" w:pos="3540"/>
              </w:tabs>
              <w:spacing w:after="0" w:line="360" w:lineRule="auto"/>
              <w:ind w:left="150" w:hanging="180"/>
              <w:contextualSpacing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ThS</w:t>
            </w:r>
            <w:proofErr w:type="spellEnd"/>
            <w:r w:rsidR="00561548"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561548"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Ngô</w:t>
            </w:r>
            <w:proofErr w:type="spellEnd"/>
            <w:r w:rsidR="00561548"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Lê </w:t>
            </w:r>
            <w:proofErr w:type="spellStart"/>
            <w:r w:rsidR="00561548"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Mạnh</w:t>
            </w:r>
            <w:proofErr w:type="spellEnd"/>
            <w:r w:rsidR="00561548"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="00561548"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Hiếu</w:t>
            </w:r>
            <w:proofErr w:type="spellEnd"/>
            <w:r w:rsidR="00C42E92"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5F4B1BFD" w14:textId="77777777" w:rsidR="00C42E92" w:rsidRPr="005F5A46" w:rsidRDefault="00C42E92" w:rsidP="005F5A46">
            <w:pPr>
              <w:tabs>
                <w:tab w:val="left" w:pos="980"/>
                <w:tab w:val="left" w:pos="3540"/>
              </w:tabs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Bí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thư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Đoàn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trường</w:t>
            </w:r>
            <w:proofErr w:type="spellEnd"/>
          </w:p>
        </w:tc>
        <w:tc>
          <w:tcPr>
            <w:tcW w:w="2108" w:type="dxa"/>
            <w:shd w:val="clear" w:color="auto" w:fill="auto"/>
          </w:tcPr>
          <w:p w14:paraId="5F7D931F" w14:textId="7FC5F3D7" w:rsidR="00C42E92" w:rsidRPr="005F5A46" w:rsidRDefault="00C42E92" w:rsidP="005F5A46">
            <w:pPr>
              <w:tabs>
                <w:tab w:val="left" w:pos="630"/>
                <w:tab w:val="left" w:pos="720"/>
                <w:tab w:val="left" w:pos="3540"/>
              </w:tabs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Thành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viên</w:t>
            </w:r>
            <w:proofErr w:type="spellEnd"/>
            <w:r w:rsidR="0034719D"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.</w:t>
            </w:r>
          </w:p>
        </w:tc>
      </w:tr>
    </w:tbl>
    <w:p w14:paraId="69649713" w14:textId="77777777" w:rsidR="00C42E92" w:rsidRPr="005F5A46" w:rsidRDefault="00C42E92" w:rsidP="005F5A46">
      <w:pPr>
        <w:numPr>
          <w:ilvl w:val="3"/>
          <w:numId w:val="10"/>
        </w:numPr>
        <w:spacing w:after="0" w:line="360" w:lineRule="auto"/>
        <w:ind w:left="720" w:hanging="270"/>
        <w:contextualSpacing/>
        <w:jc w:val="both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5F5A4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Ban </w:t>
      </w:r>
      <w:proofErr w:type="spellStart"/>
      <w:r w:rsidRPr="005F5A4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cố</w:t>
      </w:r>
      <w:proofErr w:type="spellEnd"/>
      <w:r w:rsidRPr="005F5A4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</w:t>
      </w:r>
      <w:proofErr w:type="spellStart"/>
      <w:r w:rsidRPr="005F5A4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vấn</w:t>
      </w:r>
      <w:proofErr w:type="spellEnd"/>
      <w:r w:rsidRPr="005F5A46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:</w:t>
      </w:r>
    </w:p>
    <w:tbl>
      <w:tblPr>
        <w:tblW w:w="9663" w:type="dxa"/>
        <w:tblLayout w:type="fixed"/>
        <w:tblLook w:val="04A0" w:firstRow="1" w:lastRow="0" w:firstColumn="1" w:lastColumn="0" w:noHBand="0" w:noVBand="1"/>
      </w:tblPr>
      <w:tblGrid>
        <w:gridCol w:w="3240"/>
        <w:gridCol w:w="4806"/>
        <w:gridCol w:w="1617"/>
      </w:tblGrid>
      <w:tr w:rsidR="00C42E92" w:rsidRPr="005F5A46" w14:paraId="3212BE40" w14:textId="77777777" w:rsidTr="0034719D">
        <w:trPr>
          <w:trHeight w:val="480"/>
        </w:trPr>
        <w:tc>
          <w:tcPr>
            <w:tcW w:w="3240" w:type="dxa"/>
            <w:shd w:val="clear" w:color="auto" w:fill="auto"/>
          </w:tcPr>
          <w:p w14:paraId="5304AA83" w14:textId="77777777" w:rsidR="00C42E92" w:rsidRPr="005F5A46" w:rsidRDefault="00C42E92" w:rsidP="005F5A46">
            <w:pPr>
              <w:numPr>
                <w:ilvl w:val="0"/>
                <w:numId w:val="9"/>
              </w:numPr>
              <w:tabs>
                <w:tab w:val="left" w:pos="630"/>
                <w:tab w:val="left" w:pos="720"/>
                <w:tab w:val="left" w:pos="3540"/>
              </w:tabs>
              <w:spacing w:after="0" w:line="360" w:lineRule="auto"/>
              <w:ind w:left="150" w:hanging="180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ThS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Nguyễn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Đình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Thiên</w:t>
            </w:r>
            <w:proofErr w:type="spellEnd"/>
          </w:p>
        </w:tc>
        <w:tc>
          <w:tcPr>
            <w:tcW w:w="4806" w:type="dxa"/>
            <w:shd w:val="clear" w:color="auto" w:fill="auto"/>
          </w:tcPr>
          <w:p w14:paraId="750E5208" w14:textId="77777777" w:rsidR="00C42E92" w:rsidRPr="005F5A46" w:rsidRDefault="00C42E92" w:rsidP="005F5A46">
            <w:pPr>
              <w:tabs>
                <w:tab w:val="left" w:pos="630"/>
                <w:tab w:val="left" w:pos="720"/>
                <w:tab w:val="left" w:pos="3540"/>
              </w:tabs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NCV TT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Nghiên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cứu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Kinh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tế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và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tài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chính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14:paraId="416DF312" w14:textId="73C0508C" w:rsidR="00C42E92" w:rsidRPr="005F5A46" w:rsidRDefault="00C42E92" w:rsidP="005F5A46">
            <w:pPr>
              <w:tabs>
                <w:tab w:val="left" w:pos="3540"/>
              </w:tabs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Phó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ban</w:t>
            </w:r>
            <w:r w:rsidR="00960570"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;</w:t>
            </w:r>
          </w:p>
        </w:tc>
      </w:tr>
      <w:tr w:rsidR="00C42E92" w:rsidRPr="005F5A46" w14:paraId="7C31A9D4" w14:textId="77777777" w:rsidTr="0034719D">
        <w:trPr>
          <w:trHeight w:val="480"/>
        </w:trPr>
        <w:tc>
          <w:tcPr>
            <w:tcW w:w="3240" w:type="dxa"/>
            <w:shd w:val="clear" w:color="auto" w:fill="auto"/>
          </w:tcPr>
          <w:p w14:paraId="14196662" w14:textId="77777777" w:rsidR="00C42E92" w:rsidRPr="005F5A46" w:rsidRDefault="00C42E92" w:rsidP="005F5A46">
            <w:pPr>
              <w:numPr>
                <w:ilvl w:val="0"/>
                <w:numId w:val="9"/>
              </w:numPr>
              <w:tabs>
                <w:tab w:val="left" w:pos="630"/>
                <w:tab w:val="left" w:pos="720"/>
                <w:tab w:val="left" w:pos="3540"/>
              </w:tabs>
              <w:spacing w:after="0" w:line="360" w:lineRule="auto"/>
              <w:ind w:left="150" w:hanging="180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ThS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Hồ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Thị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Hồng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Minh</w:t>
            </w:r>
          </w:p>
        </w:tc>
        <w:tc>
          <w:tcPr>
            <w:tcW w:w="4806" w:type="dxa"/>
            <w:shd w:val="clear" w:color="auto" w:fill="auto"/>
          </w:tcPr>
          <w:p w14:paraId="2D797BDE" w14:textId="77777777" w:rsidR="00C42E92" w:rsidRPr="005F5A46" w:rsidRDefault="00C42E92" w:rsidP="005F5A46">
            <w:pPr>
              <w:tabs>
                <w:tab w:val="left" w:pos="630"/>
                <w:tab w:val="left" w:pos="720"/>
                <w:tab w:val="left" w:pos="3540"/>
              </w:tabs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Giảng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viên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khoa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Tài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chính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Ngân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hàng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14:paraId="2891CB51" w14:textId="33DEF6FB" w:rsidR="00C42E92" w:rsidRPr="005F5A46" w:rsidRDefault="00C42E92" w:rsidP="005F5A46">
            <w:pPr>
              <w:tabs>
                <w:tab w:val="left" w:pos="3540"/>
              </w:tabs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Thành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viên</w:t>
            </w:r>
            <w:proofErr w:type="spellEnd"/>
            <w:r w:rsidR="00960570"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;</w:t>
            </w:r>
          </w:p>
        </w:tc>
      </w:tr>
      <w:tr w:rsidR="00C42E92" w:rsidRPr="005F5A46" w14:paraId="339F6971" w14:textId="77777777" w:rsidTr="0034719D">
        <w:trPr>
          <w:trHeight w:val="480"/>
        </w:trPr>
        <w:tc>
          <w:tcPr>
            <w:tcW w:w="3240" w:type="dxa"/>
            <w:shd w:val="clear" w:color="auto" w:fill="auto"/>
          </w:tcPr>
          <w:p w14:paraId="184D2E31" w14:textId="77777777" w:rsidR="00C42E92" w:rsidRPr="005F5A46" w:rsidRDefault="00C42E92" w:rsidP="005F5A46">
            <w:pPr>
              <w:numPr>
                <w:ilvl w:val="0"/>
                <w:numId w:val="9"/>
              </w:numPr>
              <w:tabs>
                <w:tab w:val="left" w:pos="630"/>
                <w:tab w:val="left" w:pos="720"/>
                <w:tab w:val="left" w:pos="3540"/>
              </w:tabs>
              <w:spacing w:after="0" w:line="360" w:lineRule="auto"/>
              <w:ind w:left="150" w:hanging="180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ThS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Phạm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Thanh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Vũ</w:t>
            </w:r>
            <w:proofErr w:type="spellEnd"/>
          </w:p>
        </w:tc>
        <w:tc>
          <w:tcPr>
            <w:tcW w:w="4806" w:type="dxa"/>
            <w:shd w:val="clear" w:color="auto" w:fill="auto"/>
          </w:tcPr>
          <w:p w14:paraId="63F1D129" w14:textId="77777777" w:rsidR="00C42E92" w:rsidRPr="005F5A46" w:rsidRDefault="00C42E92" w:rsidP="005F5A46">
            <w:pPr>
              <w:tabs>
                <w:tab w:val="left" w:pos="630"/>
                <w:tab w:val="left" w:pos="720"/>
                <w:tab w:val="left" w:pos="3540"/>
              </w:tabs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Cựu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sinh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viên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, GĐ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môi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giới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CK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Bản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Việt</w:t>
            </w:r>
            <w:proofErr w:type="spellEnd"/>
          </w:p>
        </w:tc>
        <w:tc>
          <w:tcPr>
            <w:tcW w:w="1617" w:type="dxa"/>
            <w:shd w:val="clear" w:color="auto" w:fill="auto"/>
          </w:tcPr>
          <w:p w14:paraId="4EF1F70C" w14:textId="0BB5D939" w:rsidR="00C42E92" w:rsidRPr="005F5A46" w:rsidRDefault="00C42E92" w:rsidP="005F5A46">
            <w:pPr>
              <w:tabs>
                <w:tab w:val="left" w:pos="3540"/>
              </w:tabs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Thành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viên</w:t>
            </w:r>
            <w:proofErr w:type="spellEnd"/>
            <w:r w:rsidR="00960570"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;</w:t>
            </w:r>
          </w:p>
        </w:tc>
      </w:tr>
      <w:tr w:rsidR="00C42E92" w:rsidRPr="005F5A46" w14:paraId="468AB913" w14:textId="77777777" w:rsidTr="0034719D">
        <w:trPr>
          <w:trHeight w:val="480"/>
        </w:trPr>
        <w:tc>
          <w:tcPr>
            <w:tcW w:w="3240" w:type="dxa"/>
            <w:shd w:val="clear" w:color="auto" w:fill="auto"/>
          </w:tcPr>
          <w:p w14:paraId="059CE4FA" w14:textId="77777777" w:rsidR="00C42E92" w:rsidRPr="005F5A46" w:rsidRDefault="00C42E92" w:rsidP="005F5A46">
            <w:pPr>
              <w:numPr>
                <w:ilvl w:val="0"/>
                <w:numId w:val="9"/>
              </w:numPr>
              <w:tabs>
                <w:tab w:val="left" w:pos="630"/>
                <w:tab w:val="left" w:pos="720"/>
                <w:tab w:val="left" w:pos="3540"/>
              </w:tabs>
              <w:spacing w:after="0" w:line="360" w:lineRule="auto"/>
              <w:ind w:left="150" w:hanging="180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CN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Nguyễn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Cảnh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Thịnh</w:t>
            </w:r>
            <w:proofErr w:type="spellEnd"/>
          </w:p>
        </w:tc>
        <w:tc>
          <w:tcPr>
            <w:tcW w:w="4806" w:type="dxa"/>
            <w:shd w:val="clear" w:color="auto" w:fill="auto"/>
          </w:tcPr>
          <w:p w14:paraId="6F0904E3" w14:textId="77777777" w:rsidR="00C42E92" w:rsidRPr="005F5A46" w:rsidRDefault="00C42E92" w:rsidP="005F5A46">
            <w:pPr>
              <w:tabs>
                <w:tab w:val="left" w:pos="630"/>
                <w:tab w:val="left" w:pos="720"/>
                <w:tab w:val="left" w:pos="3540"/>
              </w:tabs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Cựu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sinh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viên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, GĐ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khu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vực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CK HSC</w:t>
            </w:r>
          </w:p>
        </w:tc>
        <w:tc>
          <w:tcPr>
            <w:tcW w:w="1617" w:type="dxa"/>
            <w:shd w:val="clear" w:color="auto" w:fill="auto"/>
          </w:tcPr>
          <w:p w14:paraId="480D6FE6" w14:textId="3117E5CF" w:rsidR="00C42E92" w:rsidRPr="005F5A46" w:rsidRDefault="00C42E92" w:rsidP="005F5A46">
            <w:pPr>
              <w:tabs>
                <w:tab w:val="left" w:pos="3540"/>
              </w:tabs>
              <w:spacing w:after="0" w:line="360" w:lineRule="auto"/>
              <w:contextualSpacing/>
              <w:jc w:val="both"/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Thành</w:t>
            </w:r>
            <w:proofErr w:type="spellEnd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 xml:space="preserve"> </w:t>
            </w:r>
            <w:proofErr w:type="spellStart"/>
            <w:r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viên</w:t>
            </w:r>
            <w:proofErr w:type="spellEnd"/>
            <w:r w:rsidR="00960570" w:rsidRPr="005F5A46">
              <w:rPr>
                <w:rFonts w:ascii="Times New Roman" w:eastAsia="SimSun" w:hAnsi="Times New Roman" w:cs="Times New Roman"/>
                <w:sz w:val="26"/>
                <w:szCs w:val="26"/>
                <w:lang w:eastAsia="zh-CN"/>
              </w:rPr>
              <w:t>.</w:t>
            </w:r>
          </w:p>
        </w:tc>
      </w:tr>
    </w:tbl>
    <w:p w14:paraId="7F8BD754" w14:textId="6C5674AF" w:rsidR="00B65895" w:rsidRPr="005F5A46" w:rsidRDefault="005B2F8D" w:rsidP="005F5A46">
      <w:pPr>
        <w:pStyle w:val="Normal1"/>
        <w:numPr>
          <w:ilvl w:val="3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Ban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tổ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chức</w:t>
      </w:r>
      <w:proofErr w:type="spellEnd"/>
      <w:r w:rsidRPr="005F5A46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:</w:t>
      </w:r>
    </w:p>
    <w:tbl>
      <w:tblPr>
        <w:tblStyle w:val="a2"/>
        <w:tblW w:w="9971" w:type="dxa"/>
        <w:tblLayout w:type="fixed"/>
        <w:tblLook w:val="0400" w:firstRow="0" w:lastRow="0" w:firstColumn="0" w:lastColumn="0" w:noHBand="0" w:noVBand="1"/>
      </w:tblPr>
      <w:tblGrid>
        <w:gridCol w:w="3325"/>
        <w:gridCol w:w="4721"/>
        <w:gridCol w:w="1925"/>
      </w:tblGrid>
      <w:tr w:rsidR="00B65895" w:rsidRPr="005F5A46" w14:paraId="703ACA5A" w14:textId="77777777" w:rsidTr="00DB3424">
        <w:trPr>
          <w:trHeight w:val="120"/>
        </w:trPr>
        <w:tc>
          <w:tcPr>
            <w:tcW w:w="3325" w:type="dxa"/>
            <w:shd w:val="clear" w:color="auto" w:fill="auto"/>
          </w:tcPr>
          <w:p w14:paraId="32D0A0DC" w14:textId="50B30B66" w:rsidR="00B65895" w:rsidRPr="005F5A46" w:rsidRDefault="00121C80" w:rsidP="005F5A46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  <w:tab w:val="left" w:pos="720"/>
                <w:tab w:val="left" w:pos="3540"/>
              </w:tabs>
              <w:spacing w:after="0" w:line="360" w:lineRule="auto"/>
              <w:ind w:left="150" w:hanging="180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Đ/c </w:t>
            </w:r>
            <w:proofErr w:type="spellStart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Hoàng</w:t>
            </w:r>
            <w:proofErr w:type="spellEnd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Thúy</w:t>
            </w:r>
            <w:proofErr w:type="spellEnd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Phương</w:t>
            </w:r>
            <w:proofErr w:type="spellEnd"/>
            <w:r w:rsidR="005B2F8D"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721" w:type="dxa"/>
            <w:shd w:val="clear" w:color="auto" w:fill="auto"/>
          </w:tcPr>
          <w:p w14:paraId="08B7EEC4" w14:textId="641E0BB9" w:rsidR="00B65895" w:rsidRPr="005F5A46" w:rsidRDefault="00121C80" w:rsidP="005F5A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170"/>
                <w:tab w:val="left" w:pos="1260"/>
                <w:tab w:val="left" w:pos="1350"/>
              </w:tabs>
              <w:spacing w:after="0" w:line="360" w:lineRule="auto"/>
              <w:ind w:left="16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Khoa </w:t>
            </w:r>
            <w:proofErr w:type="spellStart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925" w:type="dxa"/>
            <w:shd w:val="clear" w:color="auto" w:fill="auto"/>
          </w:tcPr>
          <w:p w14:paraId="134F9CB0" w14:textId="72BF6676" w:rsidR="00B65895" w:rsidRPr="005F5A46" w:rsidRDefault="005B2F8D" w:rsidP="005F5A46">
            <w:pPr>
              <w:pStyle w:val="Normal1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F5A46">
              <w:rPr>
                <w:rFonts w:ascii="Times New Roman" w:eastAsia="Times New Roman" w:hAnsi="Times New Roman" w:cs="Times New Roman"/>
                <w:sz w:val="26"/>
                <w:szCs w:val="26"/>
              </w:rPr>
              <w:t>Trưởng</w:t>
            </w:r>
            <w:proofErr w:type="spellEnd"/>
            <w:r w:rsidRPr="005F5A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BTC</w:t>
            </w:r>
            <w:r w:rsidR="00960570" w:rsidRPr="005F5A46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  <w:r w:rsidRPr="005F5A4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65895" w:rsidRPr="005F5A46" w14:paraId="3D490E1C" w14:textId="77777777" w:rsidTr="00DB3424">
        <w:trPr>
          <w:trHeight w:val="120"/>
        </w:trPr>
        <w:tc>
          <w:tcPr>
            <w:tcW w:w="3325" w:type="dxa"/>
            <w:shd w:val="clear" w:color="auto" w:fill="auto"/>
          </w:tcPr>
          <w:p w14:paraId="1A71C44D" w14:textId="5A1C328E" w:rsidR="00B65895" w:rsidRPr="005F5A46" w:rsidRDefault="00121C80" w:rsidP="005F5A46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  <w:tab w:val="left" w:pos="720"/>
                <w:tab w:val="left" w:pos="3540"/>
              </w:tabs>
              <w:spacing w:after="0" w:line="360" w:lineRule="auto"/>
              <w:ind w:left="150" w:hanging="180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Đ/c </w:t>
            </w:r>
            <w:proofErr w:type="spellStart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Nguyễn</w:t>
            </w:r>
            <w:proofErr w:type="spellEnd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Thị </w:t>
            </w:r>
            <w:proofErr w:type="spellStart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Yến</w:t>
            </w:r>
            <w:proofErr w:type="spellEnd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Nhi</w:t>
            </w:r>
            <w:proofErr w:type="spellEnd"/>
            <w:r w:rsidR="005B2F8D"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721" w:type="dxa"/>
            <w:shd w:val="clear" w:color="auto" w:fill="auto"/>
          </w:tcPr>
          <w:p w14:paraId="19847D24" w14:textId="77777777" w:rsidR="00B65895" w:rsidRPr="005F5A46" w:rsidRDefault="005B2F8D" w:rsidP="005F5A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170"/>
                <w:tab w:val="left" w:pos="1260"/>
                <w:tab w:val="left" w:pos="1350"/>
              </w:tabs>
              <w:spacing w:after="0" w:line="360" w:lineRule="auto"/>
              <w:ind w:firstLine="16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Khoa </w:t>
            </w:r>
            <w:proofErr w:type="spellStart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Quản</w:t>
            </w:r>
            <w:proofErr w:type="spellEnd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trị</w:t>
            </w:r>
            <w:proofErr w:type="spellEnd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doanh</w:t>
            </w:r>
            <w:proofErr w:type="spellEnd"/>
          </w:p>
        </w:tc>
        <w:tc>
          <w:tcPr>
            <w:tcW w:w="1925" w:type="dxa"/>
            <w:shd w:val="clear" w:color="auto" w:fill="auto"/>
          </w:tcPr>
          <w:p w14:paraId="0AC18647" w14:textId="33CAA013" w:rsidR="00B65895" w:rsidRPr="005F5A46" w:rsidRDefault="005B2F8D" w:rsidP="005F5A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08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  <w:r w:rsidR="00960570"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  <w:tr w:rsidR="00B65895" w:rsidRPr="005F5A46" w14:paraId="5B53A4B8" w14:textId="77777777" w:rsidTr="00DB3424">
        <w:trPr>
          <w:trHeight w:val="400"/>
        </w:trPr>
        <w:tc>
          <w:tcPr>
            <w:tcW w:w="3325" w:type="dxa"/>
            <w:shd w:val="clear" w:color="auto" w:fill="auto"/>
          </w:tcPr>
          <w:p w14:paraId="36AF2A7B" w14:textId="04300D57" w:rsidR="00B65895" w:rsidRPr="005F5A46" w:rsidRDefault="00121C80" w:rsidP="005F5A46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  <w:tab w:val="left" w:pos="720"/>
                <w:tab w:val="left" w:pos="3540"/>
              </w:tabs>
              <w:spacing w:after="0" w:line="360" w:lineRule="auto"/>
              <w:ind w:left="150" w:hanging="180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Đ/c </w:t>
            </w:r>
            <w:proofErr w:type="spellStart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Lâm</w:t>
            </w:r>
            <w:proofErr w:type="spellEnd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Thị Ngọc </w:t>
            </w:r>
            <w:proofErr w:type="spellStart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4721" w:type="dxa"/>
            <w:shd w:val="clear" w:color="auto" w:fill="auto"/>
          </w:tcPr>
          <w:p w14:paraId="78FD7025" w14:textId="77777777" w:rsidR="00B65895" w:rsidRPr="005F5A46" w:rsidRDefault="005B2F8D" w:rsidP="005F5A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170"/>
                <w:tab w:val="left" w:pos="1260"/>
                <w:tab w:val="left" w:pos="1350"/>
              </w:tabs>
              <w:spacing w:after="0" w:line="360" w:lineRule="auto"/>
              <w:ind w:firstLine="16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Khoa </w:t>
            </w:r>
            <w:proofErr w:type="spellStart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đối</w:t>
            </w:r>
            <w:proofErr w:type="spellEnd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ngoại</w:t>
            </w:r>
            <w:proofErr w:type="spellEnd"/>
          </w:p>
        </w:tc>
        <w:tc>
          <w:tcPr>
            <w:tcW w:w="1925" w:type="dxa"/>
            <w:shd w:val="clear" w:color="auto" w:fill="auto"/>
          </w:tcPr>
          <w:p w14:paraId="2DC435E0" w14:textId="7F6BBF42" w:rsidR="00B65895" w:rsidRPr="005F5A46" w:rsidRDefault="005B2F8D" w:rsidP="005F5A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08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  <w:r w:rsidR="00960570"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;</w:t>
            </w:r>
          </w:p>
        </w:tc>
      </w:tr>
      <w:tr w:rsidR="00B65895" w:rsidRPr="005F5A46" w14:paraId="0D79E7B4" w14:textId="77777777" w:rsidTr="00DB3424">
        <w:trPr>
          <w:trHeight w:val="440"/>
        </w:trPr>
        <w:tc>
          <w:tcPr>
            <w:tcW w:w="3325" w:type="dxa"/>
            <w:shd w:val="clear" w:color="auto" w:fill="auto"/>
          </w:tcPr>
          <w:p w14:paraId="32E31896" w14:textId="42D1BBE5" w:rsidR="00B65895" w:rsidRPr="005F5A46" w:rsidRDefault="00121C80" w:rsidP="005F5A46">
            <w:pPr>
              <w:pStyle w:val="Normal1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30"/>
                <w:tab w:val="left" w:pos="720"/>
                <w:tab w:val="left" w:pos="3540"/>
              </w:tabs>
              <w:spacing w:after="0" w:line="360" w:lineRule="auto"/>
              <w:ind w:left="150" w:hanging="180"/>
              <w:contextualSpacing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Đ/c </w:t>
            </w:r>
            <w:proofErr w:type="spellStart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Đinh</w:t>
            </w:r>
            <w:proofErr w:type="spellEnd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Nhật</w:t>
            </w:r>
            <w:proofErr w:type="spellEnd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</w:t>
            </w:r>
            <w:proofErr w:type="spellEnd"/>
          </w:p>
        </w:tc>
        <w:tc>
          <w:tcPr>
            <w:tcW w:w="4721" w:type="dxa"/>
            <w:shd w:val="clear" w:color="auto" w:fill="auto"/>
          </w:tcPr>
          <w:p w14:paraId="4D3301FE" w14:textId="408CBF0F" w:rsidR="00B65895" w:rsidRPr="005F5A46" w:rsidRDefault="005B2F8D" w:rsidP="005F5A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  <w:tab w:val="left" w:pos="1170"/>
                <w:tab w:val="left" w:pos="1260"/>
                <w:tab w:val="left" w:pos="1350"/>
              </w:tabs>
              <w:spacing w:after="0" w:line="360" w:lineRule="auto"/>
              <w:ind w:firstLine="165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</w:t>
            </w:r>
            <w:r w:rsidR="00121C80"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hoa </w:t>
            </w:r>
            <w:proofErr w:type="spellStart"/>
            <w:r w:rsidR="00121C80"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Luật</w:t>
            </w:r>
            <w:proofErr w:type="spellEnd"/>
            <w:r w:rsidR="00121C80"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21C80"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kinh</w:t>
            </w:r>
            <w:proofErr w:type="spellEnd"/>
            <w:r w:rsidR="00121C80"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21C80"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tế</w:t>
            </w:r>
            <w:proofErr w:type="spellEnd"/>
          </w:p>
        </w:tc>
        <w:tc>
          <w:tcPr>
            <w:tcW w:w="1925" w:type="dxa"/>
            <w:shd w:val="clear" w:color="auto" w:fill="auto"/>
          </w:tcPr>
          <w:p w14:paraId="38E03C66" w14:textId="63953651" w:rsidR="00B65895" w:rsidRPr="005F5A46" w:rsidRDefault="005B2F8D" w:rsidP="005F5A46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708" w:hanging="720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Thành</w:t>
            </w:r>
            <w:proofErr w:type="spellEnd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viên</w:t>
            </w:r>
            <w:proofErr w:type="spellEnd"/>
            <w:r w:rsidR="00960570" w:rsidRPr="005F5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14:paraId="2942F2EA" w14:textId="7E773F22" w:rsidR="00B65895" w:rsidRPr="005F5A46" w:rsidRDefault="005F5A46" w:rsidP="005F5A46">
      <w:pPr>
        <w:pStyle w:val="Normal1"/>
        <w:spacing w:after="0" w:line="360" w:lineRule="auto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</w:t>
      </w:r>
      <w:proofErr w:type="spellStart"/>
      <w:r w:rsidRPr="005F5A46">
        <w:rPr>
          <w:rFonts w:ascii="Times New Roman" w:eastAsia="Times New Roman" w:hAnsi="Times New Roman" w:cs="Times New Roman"/>
          <w:i/>
          <w:sz w:val="26"/>
          <w:szCs w:val="26"/>
        </w:rPr>
        <w:t>Cùng</w:t>
      </w:r>
      <w:proofErr w:type="spellEnd"/>
      <w:r w:rsidRPr="005F5A4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i/>
          <w:sz w:val="26"/>
          <w:szCs w:val="26"/>
        </w:rPr>
        <w:t>các</w:t>
      </w:r>
      <w:proofErr w:type="spellEnd"/>
      <w:r w:rsidRPr="005F5A4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i/>
          <w:sz w:val="26"/>
          <w:szCs w:val="26"/>
        </w:rPr>
        <w:t>thành</w:t>
      </w:r>
      <w:proofErr w:type="spellEnd"/>
      <w:r w:rsidRPr="005F5A4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i/>
          <w:sz w:val="26"/>
          <w:szCs w:val="26"/>
        </w:rPr>
        <w:t>viên</w:t>
      </w:r>
      <w:proofErr w:type="spellEnd"/>
      <w:r w:rsidRPr="005F5A46">
        <w:rPr>
          <w:rFonts w:ascii="Times New Roman" w:eastAsia="Times New Roman" w:hAnsi="Times New Roman" w:cs="Times New Roman"/>
          <w:i/>
          <w:sz w:val="26"/>
          <w:szCs w:val="26"/>
        </w:rPr>
        <w:t xml:space="preserve"> là </w:t>
      </w:r>
      <w:proofErr w:type="spellStart"/>
      <w:r w:rsidRPr="005F5A46">
        <w:rPr>
          <w:rFonts w:ascii="Times New Roman" w:eastAsia="Times New Roman" w:hAnsi="Times New Roman" w:cs="Times New Roman"/>
          <w:i/>
          <w:sz w:val="26"/>
          <w:szCs w:val="26"/>
        </w:rPr>
        <w:t>cộng</w:t>
      </w:r>
      <w:proofErr w:type="spellEnd"/>
      <w:r w:rsidRPr="005F5A4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i/>
          <w:sz w:val="26"/>
          <w:szCs w:val="26"/>
        </w:rPr>
        <w:t>tác</w:t>
      </w:r>
      <w:proofErr w:type="spellEnd"/>
      <w:r w:rsidRPr="005F5A4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i/>
          <w:sz w:val="26"/>
          <w:szCs w:val="26"/>
        </w:rPr>
        <w:t>viên</w:t>
      </w:r>
      <w:proofErr w:type="spellEnd"/>
      <w:r w:rsidRPr="005F5A4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i/>
          <w:sz w:val="26"/>
          <w:szCs w:val="26"/>
        </w:rPr>
        <w:t>của</w:t>
      </w:r>
      <w:proofErr w:type="spellEnd"/>
      <w:r w:rsidRPr="005F5A46">
        <w:rPr>
          <w:rFonts w:ascii="Times New Roman" w:eastAsia="Times New Roman" w:hAnsi="Times New Roman" w:cs="Times New Roman"/>
          <w:i/>
          <w:sz w:val="26"/>
          <w:szCs w:val="26"/>
        </w:rPr>
        <w:t xml:space="preserve"> Câu </w:t>
      </w:r>
      <w:proofErr w:type="spellStart"/>
      <w:r w:rsidRPr="005F5A46">
        <w:rPr>
          <w:rFonts w:ascii="Times New Roman" w:eastAsia="Times New Roman" w:hAnsi="Times New Roman" w:cs="Times New Roman"/>
          <w:i/>
          <w:sz w:val="26"/>
          <w:szCs w:val="26"/>
        </w:rPr>
        <w:t>lạc</w:t>
      </w:r>
      <w:proofErr w:type="spellEnd"/>
      <w:r w:rsidRPr="005F5A46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5F5A46">
        <w:rPr>
          <w:rFonts w:ascii="Times New Roman" w:eastAsia="Times New Roman" w:hAnsi="Times New Roman" w:cs="Times New Roman"/>
          <w:i/>
          <w:sz w:val="26"/>
          <w:szCs w:val="26"/>
        </w:rPr>
        <w:t>bộ</w:t>
      </w:r>
      <w:proofErr w:type="spellEnd"/>
      <w:r w:rsidRPr="005F5A46">
        <w:rPr>
          <w:rFonts w:ascii="Times New Roman" w:eastAsia="Times New Roman" w:hAnsi="Times New Roman" w:cs="Times New Roman"/>
          <w:i/>
          <w:sz w:val="26"/>
          <w:szCs w:val="26"/>
        </w:rPr>
        <w:t xml:space="preserve"> FESE</w:t>
      </w:r>
    </w:p>
    <w:tbl>
      <w:tblPr>
        <w:tblStyle w:val="a3"/>
        <w:tblW w:w="10068" w:type="dxa"/>
        <w:tblLayout w:type="fixed"/>
        <w:tblLook w:val="0400" w:firstRow="0" w:lastRow="0" w:firstColumn="0" w:lastColumn="0" w:noHBand="0" w:noVBand="1"/>
      </w:tblPr>
      <w:tblGrid>
        <w:gridCol w:w="5310"/>
        <w:gridCol w:w="4758"/>
      </w:tblGrid>
      <w:tr w:rsidR="00B65895" w:rsidRPr="005F5A46" w14:paraId="16497DA6" w14:textId="77777777" w:rsidTr="00F7496D">
        <w:trPr>
          <w:trHeight w:val="2316"/>
        </w:trPr>
        <w:tc>
          <w:tcPr>
            <w:tcW w:w="5310" w:type="dxa"/>
            <w:shd w:val="clear" w:color="auto" w:fill="auto"/>
          </w:tcPr>
          <w:p w14:paraId="63E23F04" w14:textId="7B50B86A" w:rsidR="00B65895" w:rsidRPr="005F5A46" w:rsidRDefault="005B2F8D" w:rsidP="005F5A4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F5A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XÁC NHẬN CỦA BTV ĐOÀN TRƯỜNG</w:t>
            </w:r>
          </w:p>
        </w:tc>
        <w:tc>
          <w:tcPr>
            <w:tcW w:w="4758" w:type="dxa"/>
            <w:shd w:val="clear" w:color="auto" w:fill="auto"/>
          </w:tcPr>
          <w:p w14:paraId="654180C2" w14:textId="5F5023EA" w:rsidR="00B65895" w:rsidRPr="005F5A46" w:rsidRDefault="005B2F8D" w:rsidP="005F5A4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F5A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TM. BAN ĐIỀU HÀNH</w:t>
            </w:r>
          </w:p>
          <w:p w14:paraId="3B6369DA" w14:textId="3DE88896" w:rsidR="0034719D" w:rsidRPr="005F5A46" w:rsidRDefault="00561548" w:rsidP="005F5A4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F5A46">
              <w:rPr>
                <w:rFonts w:ascii="Times New Roman" w:eastAsia="Times New Roman" w:hAnsi="Times New Roman" w:cs="Times New Roman"/>
                <w:sz w:val="26"/>
                <w:szCs w:val="26"/>
              </w:rPr>
              <w:t>CHỦ NHIỆM</w:t>
            </w:r>
          </w:p>
          <w:p w14:paraId="1CCCA99A" w14:textId="72933AE1" w:rsidR="00DB3424" w:rsidRPr="005F5A46" w:rsidRDefault="00DB3424" w:rsidP="005F5A46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EDAE7F5" w14:textId="77777777" w:rsidR="005F5A46" w:rsidRDefault="005F5A46" w:rsidP="005F5A46">
            <w:pPr>
              <w:pStyle w:val="Normal1"/>
              <w:tabs>
                <w:tab w:val="left" w:pos="125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165A039E" w14:textId="20FAC16B" w:rsidR="00B65895" w:rsidRPr="005F5A46" w:rsidRDefault="00121C80" w:rsidP="005F5A46">
            <w:pPr>
              <w:pStyle w:val="Normal1"/>
              <w:tabs>
                <w:tab w:val="left" w:pos="125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F5A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Hoàng</w:t>
            </w:r>
            <w:proofErr w:type="spellEnd"/>
            <w:r w:rsidRPr="005F5A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F5A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Thúy</w:t>
            </w:r>
            <w:proofErr w:type="spellEnd"/>
            <w:r w:rsidRPr="005F5A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5F5A4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Phương</w:t>
            </w:r>
            <w:proofErr w:type="spellEnd"/>
          </w:p>
        </w:tc>
      </w:tr>
      <w:tr w:rsidR="003503C9" w:rsidRPr="005F5A46" w14:paraId="20BC8E95" w14:textId="77777777" w:rsidTr="002135B1">
        <w:trPr>
          <w:trHeight w:val="689"/>
        </w:trPr>
        <w:tc>
          <w:tcPr>
            <w:tcW w:w="10068" w:type="dxa"/>
            <w:gridSpan w:val="2"/>
            <w:shd w:val="clear" w:color="auto" w:fill="auto"/>
          </w:tcPr>
          <w:p w14:paraId="338FA33A" w14:textId="77777777" w:rsidR="00C06AA8" w:rsidRDefault="003503C9" w:rsidP="00C06AA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PHÊ DUYỆT CỦA ĐẢNG ỦY</w:t>
            </w:r>
            <w:r w:rsidR="00C06AA8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662BDD8C" w14:textId="43807EDC" w:rsidR="003503C9" w:rsidRDefault="003503C9" w:rsidP="00C06AA8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 BAN GIÁM HIỆU TRƯỜNG</w:t>
            </w:r>
          </w:p>
          <w:p w14:paraId="7C99AA22" w14:textId="77777777" w:rsidR="003503C9" w:rsidRDefault="003503C9" w:rsidP="003503C9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3A3FCFDC" w14:textId="77777777" w:rsidR="003503C9" w:rsidRDefault="003503C9" w:rsidP="003503C9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1EDFE998" w14:textId="77777777" w:rsidR="003503C9" w:rsidRDefault="003503C9" w:rsidP="003503C9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  <w:p w14:paraId="7BDE785D" w14:textId="7BEA332F" w:rsidR="00C06AA8" w:rsidRPr="005F5A46" w:rsidRDefault="00C06AA8" w:rsidP="003503C9">
            <w:pPr>
              <w:pStyle w:val="Normal1"/>
              <w:spacing w:line="36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65895" w:rsidRPr="002D5CF5" w14:paraId="6659EC95" w14:textId="77777777" w:rsidTr="00DB3424">
        <w:trPr>
          <w:trHeight w:val="689"/>
        </w:trPr>
        <w:tc>
          <w:tcPr>
            <w:tcW w:w="5310" w:type="dxa"/>
            <w:shd w:val="clear" w:color="auto" w:fill="auto"/>
          </w:tcPr>
          <w:p w14:paraId="7BCA5043" w14:textId="6D92B045" w:rsidR="00561548" w:rsidRPr="002D5CF5" w:rsidRDefault="005B2F8D" w:rsidP="00C06AA8">
            <w:pPr>
              <w:pStyle w:val="Normal1"/>
              <w:spacing w:line="288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2D5C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Nơi</w:t>
            </w:r>
            <w:proofErr w:type="spellEnd"/>
            <w:r w:rsidRPr="002D5C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2D5C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 w:rsidRPr="002D5CF5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:</w:t>
            </w:r>
          </w:p>
          <w:p w14:paraId="4830B979" w14:textId="6592A5E3" w:rsidR="003503C9" w:rsidRDefault="00561548" w:rsidP="00C06AA8">
            <w:pPr>
              <w:pStyle w:val="Normal1"/>
              <w:spacing w:line="312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5CF5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- </w:t>
            </w:r>
            <w:proofErr w:type="spellStart"/>
            <w:r w:rsidR="003503C9">
              <w:rPr>
                <w:rFonts w:ascii="Times New Roman" w:eastAsia="Times New Roman" w:hAnsi="Times New Roman" w:cs="Times New Roman"/>
                <w:sz w:val="22"/>
                <w:szCs w:val="22"/>
              </w:rPr>
              <w:t>Thành</w:t>
            </w:r>
            <w:proofErr w:type="spellEnd"/>
            <w:r w:rsidR="003503C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503C9">
              <w:rPr>
                <w:rFonts w:ascii="Times New Roman" w:eastAsia="Times New Roman" w:hAnsi="Times New Roman" w:cs="Times New Roman"/>
                <w:sz w:val="22"/>
                <w:szCs w:val="22"/>
              </w:rPr>
              <w:t>Đoàn</w:t>
            </w:r>
            <w:proofErr w:type="spellEnd"/>
            <w:r w:rsidR="003503C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: Ban TNTH, Ban </w:t>
            </w:r>
            <w:proofErr w:type="spellStart"/>
            <w:r w:rsidR="003503C9">
              <w:rPr>
                <w:rFonts w:ascii="Times New Roman" w:eastAsia="Times New Roman" w:hAnsi="Times New Roman" w:cs="Times New Roman"/>
                <w:sz w:val="22"/>
                <w:szCs w:val="22"/>
              </w:rPr>
              <w:t>Quốc</w:t>
            </w:r>
            <w:proofErr w:type="spellEnd"/>
            <w:r w:rsidR="003503C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3503C9">
              <w:rPr>
                <w:rFonts w:ascii="Times New Roman" w:eastAsia="Times New Roman" w:hAnsi="Times New Roman" w:cs="Times New Roman"/>
                <w:sz w:val="22"/>
                <w:szCs w:val="22"/>
              </w:rPr>
              <w:t>tế</w:t>
            </w:r>
            <w:proofErr w:type="spellEnd"/>
            <w:r w:rsidR="003503C9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  <w:p w14:paraId="45F2D692" w14:textId="74FAD7FB" w:rsidR="003503C9" w:rsidRPr="003503C9" w:rsidRDefault="003503C9" w:rsidP="00C06AA8">
            <w:pPr>
              <w:pStyle w:val="Normal1"/>
              <w:spacing w:line="312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Ban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Cán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sự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Đoàn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ĐHQG – HCM;</w:t>
            </w:r>
          </w:p>
          <w:p w14:paraId="5FBC8AF3" w14:textId="77777777" w:rsidR="003503C9" w:rsidRDefault="003503C9" w:rsidP="00C06AA8">
            <w:pPr>
              <w:pStyle w:val="Normal1"/>
              <w:spacing w:line="312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Đảng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ủy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Ban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Giám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hiệu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</w:t>
            </w:r>
            <w:r w:rsidR="00561548" w:rsidRPr="002D5CF5">
              <w:rPr>
                <w:rFonts w:ascii="Times New Roman" w:eastAsia="Times New Roman" w:hAnsi="Times New Roman" w:cs="Times New Roman"/>
                <w:sz w:val="22"/>
                <w:szCs w:val="22"/>
              </w:rPr>
              <w:t>rường</w:t>
            </w:r>
            <w:proofErr w:type="spellEnd"/>
            <w:r w:rsidR="00561548" w:rsidRPr="002D5CF5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  <w:p w14:paraId="54B68C1C" w14:textId="77777777" w:rsidR="003503C9" w:rsidRDefault="003503C9" w:rsidP="00C06AA8">
            <w:pPr>
              <w:pStyle w:val="Normal1"/>
              <w:spacing w:line="312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Phòng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Quản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trị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thiết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bị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Khoa TCNH;</w:t>
            </w:r>
          </w:p>
          <w:p w14:paraId="1CE57C28" w14:textId="200AE25A" w:rsidR="00B65895" w:rsidRPr="003503C9" w:rsidRDefault="003503C9" w:rsidP="00C06AA8">
            <w:pPr>
              <w:pStyle w:val="Normal1"/>
              <w:spacing w:line="312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TT QHDN&amp;HTSV,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Tổ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IT;</w:t>
            </w:r>
          </w:p>
          <w:p w14:paraId="7FE60B15" w14:textId="0AAF6234" w:rsidR="00B65895" w:rsidRPr="002D5CF5" w:rsidRDefault="005B2F8D" w:rsidP="00C06AA8">
            <w:pPr>
              <w:pStyle w:val="Normal1"/>
              <w:spacing w:line="312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5CF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BTV </w:t>
            </w:r>
            <w:proofErr w:type="spellStart"/>
            <w:r w:rsidRPr="002D5CF5">
              <w:rPr>
                <w:rFonts w:ascii="Times New Roman" w:eastAsia="Times New Roman" w:hAnsi="Times New Roman" w:cs="Times New Roman"/>
                <w:sz w:val="22"/>
                <w:szCs w:val="22"/>
              </w:rPr>
              <w:t>Đoàn</w:t>
            </w:r>
            <w:proofErr w:type="spellEnd"/>
            <w:r w:rsidRPr="002D5CF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2D5CF5">
              <w:rPr>
                <w:rFonts w:ascii="Times New Roman" w:eastAsia="Times New Roman" w:hAnsi="Times New Roman" w:cs="Times New Roman"/>
                <w:sz w:val="22"/>
                <w:szCs w:val="22"/>
              </w:rPr>
              <w:t>trường</w:t>
            </w:r>
            <w:proofErr w:type="spellEnd"/>
            <w:r w:rsidR="00561548" w:rsidRPr="002D5CF5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  <w:r w:rsidR="003503C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BTK HSV </w:t>
            </w:r>
            <w:proofErr w:type="spellStart"/>
            <w:r w:rsidR="003503C9">
              <w:rPr>
                <w:rFonts w:ascii="Times New Roman" w:eastAsia="Times New Roman" w:hAnsi="Times New Roman" w:cs="Times New Roman"/>
                <w:sz w:val="22"/>
                <w:szCs w:val="22"/>
              </w:rPr>
              <w:t>trường</w:t>
            </w:r>
            <w:proofErr w:type="spellEnd"/>
            <w:r w:rsidR="003503C9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  <w:p w14:paraId="37443338" w14:textId="345BB1C0" w:rsidR="00B65895" w:rsidRPr="002D5CF5" w:rsidRDefault="00121C80" w:rsidP="00C06AA8">
            <w:pPr>
              <w:pStyle w:val="Normal1"/>
              <w:spacing w:line="312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D5CF5">
              <w:rPr>
                <w:rFonts w:ascii="Times New Roman" w:eastAsia="Times New Roman" w:hAnsi="Times New Roman" w:cs="Times New Roman"/>
                <w:sz w:val="22"/>
                <w:szCs w:val="22"/>
              </w:rPr>
              <w:t>- BTC FESE 16</w:t>
            </w:r>
            <w:r w:rsidR="005B2F8D" w:rsidRPr="002D5CF5">
              <w:rPr>
                <w:rFonts w:ascii="Times New Roman" w:eastAsia="Times New Roman" w:hAnsi="Times New Roman" w:cs="Times New Roman"/>
                <w:sz w:val="22"/>
                <w:szCs w:val="22"/>
              </w:rPr>
              <w:t>;</w:t>
            </w:r>
          </w:p>
          <w:p w14:paraId="4E6DB84B" w14:textId="4BE44C16" w:rsidR="00B65895" w:rsidRPr="002D5CF5" w:rsidRDefault="005B2F8D" w:rsidP="00C06AA8">
            <w:pPr>
              <w:pStyle w:val="Normal1"/>
              <w:tabs>
                <w:tab w:val="right" w:pos="5080"/>
              </w:tabs>
              <w:spacing w:line="31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5CF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2D5CF5">
              <w:rPr>
                <w:rFonts w:ascii="Times New Roman" w:eastAsia="Times New Roman" w:hAnsi="Times New Roman" w:cs="Times New Roman"/>
                <w:sz w:val="22"/>
                <w:szCs w:val="22"/>
              </w:rPr>
              <w:t>Lưu</w:t>
            </w:r>
            <w:proofErr w:type="spellEnd"/>
            <w:r w:rsidRPr="002D5CF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VP.</w:t>
            </w:r>
            <w:r w:rsidR="00AC75E8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</w:r>
          </w:p>
        </w:tc>
        <w:tc>
          <w:tcPr>
            <w:tcW w:w="4758" w:type="dxa"/>
            <w:shd w:val="clear" w:color="auto" w:fill="auto"/>
          </w:tcPr>
          <w:p w14:paraId="624403FD" w14:textId="77777777" w:rsidR="00B65895" w:rsidRPr="002D5CF5" w:rsidRDefault="00B65895" w:rsidP="006107BE">
            <w:pPr>
              <w:pStyle w:val="Normal1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2D5EAA5" w14:textId="77777777" w:rsidR="00B65895" w:rsidRPr="002D5CF5" w:rsidRDefault="00B65895" w:rsidP="00AC75E8">
      <w:pPr>
        <w:pStyle w:val="Normal1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B65895" w:rsidRPr="002D5CF5" w:rsidSect="009E3F30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1134" w:right="1134" w:bottom="1134" w:left="169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0C58F" w14:textId="77777777" w:rsidR="00FA62D9" w:rsidRDefault="00FA62D9" w:rsidP="00B65895">
      <w:pPr>
        <w:spacing w:after="0" w:line="240" w:lineRule="auto"/>
      </w:pPr>
      <w:r>
        <w:separator/>
      </w:r>
    </w:p>
  </w:endnote>
  <w:endnote w:type="continuationSeparator" w:id="0">
    <w:p w14:paraId="06F06FF7" w14:textId="77777777" w:rsidR="00FA62D9" w:rsidRDefault="00FA62D9" w:rsidP="00B65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F972F" w14:textId="77777777" w:rsidR="00B65895" w:rsidRDefault="00B6589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88A177" w14:textId="77777777" w:rsidR="00FA62D9" w:rsidRDefault="00FA62D9" w:rsidP="00B65895">
      <w:pPr>
        <w:spacing w:after="0" w:line="240" w:lineRule="auto"/>
      </w:pPr>
      <w:r>
        <w:separator/>
      </w:r>
    </w:p>
  </w:footnote>
  <w:footnote w:type="continuationSeparator" w:id="0">
    <w:p w14:paraId="3B4BE712" w14:textId="77777777" w:rsidR="00FA62D9" w:rsidRDefault="00FA62D9" w:rsidP="00B65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8A3E10" w14:textId="77777777" w:rsidR="00B65895" w:rsidRDefault="00B6589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4FA77" w14:textId="77777777" w:rsidR="00B65895" w:rsidRDefault="00B6589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AA2DB" w14:textId="77777777" w:rsidR="00B65895" w:rsidRDefault="00B65895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F0E30"/>
    <w:multiLevelType w:val="multilevel"/>
    <w:tmpl w:val="079F0E3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81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F70E6"/>
    <w:multiLevelType w:val="multilevel"/>
    <w:tmpl w:val="056AFC5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C42985"/>
    <w:multiLevelType w:val="multilevel"/>
    <w:tmpl w:val="3714839C"/>
    <w:lvl w:ilvl="0">
      <w:start w:val="1"/>
      <w:numFmt w:val="bullet"/>
      <w:lvlText w:val="-"/>
      <w:lvlJc w:val="left"/>
      <w:pPr>
        <w:ind w:left="1138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5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7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9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1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3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5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7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9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0FB630D"/>
    <w:multiLevelType w:val="multilevel"/>
    <w:tmpl w:val="593A658C"/>
    <w:lvl w:ilvl="0">
      <w:start w:val="1"/>
      <w:numFmt w:val="upperRoman"/>
      <w:lvlText w:val="%1."/>
      <w:lvlJc w:val="left"/>
      <w:pPr>
        <w:ind w:left="425" w:hanging="425"/>
      </w:pPr>
      <w:rPr>
        <w:b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4E515A8"/>
    <w:multiLevelType w:val="multilevel"/>
    <w:tmpl w:val="1C426F7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81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032E2"/>
    <w:multiLevelType w:val="hybridMultilevel"/>
    <w:tmpl w:val="DBC23E5E"/>
    <w:lvl w:ilvl="0" w:tplc="86B8B1D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DB2049"/>
    <w:multiLevelType w:val="hybridMultilevel"/>
    <w:tmpl w:val="357AD01E"/>
    <w:lvl w:ilvl="0" w:tplc="06A413DC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2189C"/>
    <w:multiLevelType w:val="multilevel"/>
    <w:tmpl w:val="B840E058"/>
    <w:lvl w:ilvl="0">
      <w:start w:val="1"/>
      <w:numFmt w:val="decimal"/>
      <w:lvlText w:val="%1."/>
      <w:lvlJc w:val="left"/>
      <w:pPr>
        <w:ind w:left="810" w:hanging="360"/>
      </w:p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4F8B473E"/>
    <w:multiLevelType w:val="hybridMultilevel"/>
    <w:tmpl w:val="66E4D038"/>
    <w:lvl w:ilvl="0" w:tplc="E8F20C6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BA51D77"/>
    <w:multiLevelType w:val="multilevel"/>
    <w:tmpl w:val="22F8F042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EC04546"/>
    <w:multiLevelType w:val="multilevel"/>
    <w:tmpl w:val="A5449E3E"/>
    <w:lvl w:ilvl="0">
      <w:start w:val="2"/>
      <w:numFmt w:val="bullet"/>
      <w:lvlText w:val="-"/>
      <w:lvlJc w:val="left"/>
      <w:pPr>
        <w:ind w:left="351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●"/>
      <w:lvlJc w:val="left"/>
      <w:pPr>
        <w:ind w:left="2292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301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2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7B1065F3"/>
    <w:multiLevelType w:val="multilevel"/>
    <w:tmpl w:val="7B1065F3"/>
    <w:lvl w:ilvl="0">
      <w:start w:val="2"/>
      <w:numFmt w:val="bullet"/>
      <w:lvlText w:val="-"/>
      <w:lvlJc w:val="left"/>
      <w:pPr>
        <w:ind w:left="351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9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1"/>
  </w:num>
  <w:num w:numId="10">
    <w:abstractNumId w:val="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895"/>
    <w:rsid w:val="0000463A"/>
    <w:rsid w:val="00015741"/>
    <w:rsid w:val="000828A7"/>
    <w:rsid w:val="00086B82"/>
    <w:rsid w:val="00095F74"/>
    <w:rsid w:val="000C49B5"/>
    <w:rsid w:val="000D4762"/>
    <w:rsid w:val="00121C80"/>
    <w:rsid w:val="00234DF1"/>
    <w:rsid w:val="002B3412"/>
    <w:rsid w:val="002C5E43"/>
    <w:rsid w:val="002D5CF5"/>
    <w:rsid w:val="00305782"/>
    <w:rsid w:val="0034719D"/>
    <w:rsid w:val="003503C9"/>
    <w:rsid w:val="003C4B4A"/>
    <w:rsid w:val="003D4E29"/>
    <w:rsid w:val="003F316E"/>
    <w:rsid w:val="00402116"/>
    <w:rsid w:val="00413E7B"/>
    <w:rsid w:val="004F4654"/>
    <w:rsid w:val="00561548"/>
    <w:rsid w:val="005B2F8D"/>
    <w:rsid w:val="005E7BBF"/>
    <w:rsid w:val="005F5A46"/>
    <w:rsid w:val="006107BE"/>
    <w:rsid w:val="006702CB"/>
    <w:rsid w:val="006A777A"/>
    <w:rsid w:val="006C6206"/>
    <w:rsid w:val="00771BCB"/>
    <w:rsid w:val="0078090F"/>
    <w:rsid w:val="007C1941"/>
    <w:rsid w:val="008259BA"/>
    <w:rsid w:val="00951E1F"/>
    <w:rsid w:val="00960570"/>
    <w:rsid w:val="009C3FC0"/>
    <w:rsid w:val="009D61FA"/>
    <w:rsid w:val="009E3F30"/>
    <w:rsid w:val="009F1149"/>
    <w:rsid w:val="009F7352"/>
    <w:rsid w:val="00A34E68"/>
    <w:rsid w:val="00A87563"/>
    <w:rsid w:val="00A87B09"/>
    <w:rsid w:val="00AB0BEF"/>
    <w:rsid w:val="00AC75E8"/>
    <w:rsid w:val="00AF2AFF"/>
    <w:rsid w:val="00B52672"/>
    <w:rsid w:val="00B61B38"/>
    <w:rsid w:val="00B65895"/>
    <w:rsid w:val="00BD1856"/>
    <w:rsid w:val="00BF4AF9"/>
    <w:rsid w:val="00C06AA8"/>
    <w:rsid w:val="00C15448"/>
    <w:rsid w:val="00C42E92"/>
    <w:rsid w:val="00C64F1A"/>
    <w:rsid w:val="00CD39DC"/>
    <w:rsid w:val="00D3067A"/>
    <w:rsid w:val="00DB3424"/>
    <w:rsid w:val="00E4659E"/>
    <w:rsid w:val="00F133EB"/>
    <w:rsid w:val="00F4424A"/>
    <w:rsid w:val="00F46E41"/>
    <w:rsid w:val="00F7496D"/>
    <w:rsid w:val="00F9430C"/>
    <w:rsid w:val="00FA58AA"/>
    <w:rsid w:val="00FA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708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en-US" w:eastAsia="vi-V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782"/>
  </w:style>
  <w:style w:type="paragraph" w:styleId="Heading1">
    <w:name w:val="heading 1"/>
    <w:basedOn w:val="Normal1"/>
    <w:next w:val="Normal1"/>
    <w:rsid w:val="00B6589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B6589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B6589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B6589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B6589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rsid w:val="00B65895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65895"/>
  </w:style>
  <w:style w:type="paragraph" w:styleId="Title">
    <w:name w:val="Title"/>
    <w:basedOn w:val="Normal1"/>
    <w:next w:val="Normal1"/>
    <w:rsid w:val="00B6589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B6589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658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B658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B658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B65895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B65895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BE5D5"/>
    </w:tcPr>
  </w:style>
  <w:style w:type="table" w:styleId="TableGrid">
    <w:name w:val="Table Grid"/>
    <w:basedOn w:val="TableNormal"/>
    <w:uiPriority w:val="59"/>
    <w:rsid w:val="00413E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07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75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5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AB9E3-E438-458F-BEDA-F08748E1D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NCC</dc:creator>
  <cp:lastModifiedBy>Tan Che</cp:lastModifiedBy>
  <cp:revision>16</cp:revision>
  <dcterms:created xsi:type="dcterms:W3CDTF">2019-10-17T04:10:00Z</dcterms:created>
  <dcterms:modified xsi:type="dcterms:W3CDTF">2020-08-14T06:22:00Z</dcterms:modified>
</cp:coreProperties>
</file>